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502E" w:rsidRPr="00975DB9" w:rsidRDefault="00646A05" w:rsidP="00C2502E">
      <w:pPr>
        <w:spacing w:after="0" w:line="300" w:lineRule="exact"/>
        <w:jc w:val="center"/>
        <w:rPr>
          <w:rFonts w:ascii="Comic Sans MS" w:hAnsi="Comic Sans MS"/>
          <w:u w:val="single"/>
        </w:rPr>
      </w:pPr>
      <w:r w:rsidRPr="00975DB9">
        <w:rPr>
          <w:rFonts w:ascii="Comic Sans MS" w:hAnsi="Comic Sans MS"/>
          <w:u w:val="single"/>
        </w:rPr>
        <w:t>FICHE TECHNIQUE N°</w:t>
      </w:r>
      <w:r w:rsidR="00586148" w:rsidRPr="00975DB9">
        <w:rPr>
          <w:rFonts w:ascii="Comic Sans MS" w:hAnsi="Comic Sans MS"/>
          <w:u w:val="single"/>
        </w:rPr>
        <w:t>2</w:t>
      </w:r>
      <w:r w:rsidR="00AF60F8">
        <w:rPr>
          <w:rFonts w:ascii="Comic Sans MS" w:hAnsi="Comic Sans MS"/>
          <w:u w:val="single"/>
        </w:rPr>
        <w:t>6</w:t>
      </w:r>
      <w:r w:rsidR="00C2502E" w:rsidRPr="00975DB9">
        <w:rPr>
          <w:rFonts w:ascii="Comic Sans MS" w:hAnsi="Comic Sans MS"/>
          <w:u w:val="single"/>
        </w:rPr>
        <w:t>:</w:t>
      </w:r>
    </w:p>
    <w:p w:rsidR="00E91D9D" w:rsidRPr="00E91D9D" w:rsidRDefault="00AF60F8" w:rsidP="00E91D9D">
      <w:pPr>
        <w:spacing w:after="0" w:line="300" w:lineRule="exact"/>
        <w:jc w:val="center"/>
        <w:rPr>
          <w:rFonts w:ascii="Comic Sans MS" w:hAnsi="Comic Sans MS"/>
          <w:u w:val="single"/>
        </w:rPr>
      </w:pPr>
      <w:r>
        <w:rPr>
          <w:rFonts w:ascii="Comic Sans MS" w:hAnsi="Comic Sans MS"/>
          <w:u w:val="single"/>
        </w:rPr>
        <w:t>Iijection lente par dispositif intraveineux</w:t>
      </w:r>
    </w:p>
    <w:p w:rsidR="00E91D9D" w:rsidRDefault="00E91D9D" w:rsidP="00E91D9D">
      <w:pPr>
        <w:spacing w:after="0" w:line="300" w:lineRule="exact"/>
        <w:jc w:val="center"/>
        <w:rPr>
          <w:rFonts w:ascii="Comic Sans MS" w:hAnsi="Comic Sans MS"/>
          <w:b/>
          <w:bCs/>
          <w:u w:val="single"/>
        </w:rPr>
      </w:pPr>
    </w:p>
    <w:p w:rsidR="00AF60F8" w:rsidRPr="00AF60F8" w:rsidRDefault="00AF60F8" w:rsidP="00AF60F8">
      <w:pPr>
        <w:spacing w:after="0" w:line="320" w:lineRule="exact"/>
        <w:rPr>
          <w:rFonts w:ascii="Comic Sans MS" w:eastAsia="Calibri" w:hAnsi="Comic Sans MS" w:cs="Arial"/>
          <w:b/>
          <w:bCs/>
          <w:i/>
          <w:iCs/>
          <w:u w:val="single"/>
          <w:lang w:eastAsia="en-US"/>
        </w:rPr>
      </w:pPr>
      <w:r w:rsidRPr="00AF60F8">
        <w:rPr>
          <w:rFonts w:ascii="Comic Sans MS" w:eastAsia="Calibri" w:hAnsi="Comic Sans MS" w:cs="Arial"/>
          <w:b/>
          <w:bCs/>
          <w:i/>
          <w:iCs/>
          <w:u w:val="single"/>
          <w:lang w:eastAsia="en-US"/>
        </w:rPr>
        <w:t>I-Définition :</w:t>
      </w:r>
    </w:p>
    <w:p w:rsidR="00AF60F8" w:rsidRPr="00AF60F8" w:rsidRDefault="00AF60F8" w:rsidP="00AF60F8">
      <w:pPr>
        <w:spacing w:after="0" w:line="320" w:lineRule="exact"/>
        <w:rPr>
          <w:rFonts w:ascii="Comic Sans MS" w:eastAsia="Calibri" w:hAnsi="Comic Sans MS" w:cs="Arial"/>
          <w:lang w:eastAsia="en-US"/>
        </w:rPr>
      </w:pPr>
      <w:r w:rsidRPr="00AF60F8">
        <w:rPr>
          <w:rFonts w:ascii="Comic Sans MS" w:eastAsia="Calibri" w:hAnsi="Comic Sans MS" w:cs="Arial"/>
          <w:lang w:eastAsia="en-US"/>
        </w:rPr>
        <w:t>L’injection lente par dispositif intraveineux (injection intra-tuyaux) est l’administration d’un produit médicamenteux présenté sous forme injectable par la voie d’un dispositif intraveineux déjà posé (cathéter).</w:t>
      </w:r>
    </w:p>
    <w:p w:rsidR="00AF60F8" w:rsidRPr="00AF60F8" w:rsidRDefault="00AF60F8" w:rsidP="00AF60F8">
      <w:pPr>
        <w:spacing w:after="0" w:line="320" w:lineRule="exact"/>
        <w:rPr>
          <w:rFonts w:ascii="Comic Sans MS" w:eastAsia="Calibri" w:hAnsi="Comic Sans MS" w:cs="Arial"/>
          <w:b/>
          <w:bCs/>
          <w:i/>
          <w:iCs/>
          <w:u w:val="single"/>
          <w:lang w:eastAsia="en-US"/>
        </w:rPr>
      </w:pPr>
      <w:r w:rsidRPr="00AF60F8">
        <w:rPr>
          <w:rFonts w:ascii="Comic Sans MS" w:eastAsia="Calibri" w:hAnsi="Comic Sans MS" w:cs="Arial"/>
          <w:b/>
          <w:bCs/>
          <w:i/>
          <w:iCs/>
          <w:u w:val="single"/>
          <w:lang w:eastAsia="en-US"/>
        </w:rPr>
        <w:t>II-Indication :</w:t>
      </w:r>
    </w:p>
    <w:p w:rsidR="00AF60F8" w:rsidRPr="00AF60F8" w:rsidRDefault="00AF60F8" w:rsidP="00AF60F8">
      <w:pPr>
        <w:spacing w:after="0" w:line="320" w:lineRule="exact"/>
        <w:rPr>
          <w:rFonts w:ascii="Comic Sans MS" w:eastAsia="Calibri" w:hAnsi="Comic Sans MS" w:cs="Arial"/>
          <w:lang w:eastAsia="en-US"/>
        </w:rPr>
      </w:pPr>
      <w:r w:rsidRPr="00AF60F8">
        <w:rPr>
          <w:rFonts w:ascii="Comic Sans MS" w:eastAsia="Calibri" w:hAnsi="Comic Sans MS" w:cs="Arial"/>
          <w:lang w:eastAsia="en-US"/>
        </w:rPr>
        <w:t>Nécessité d’une action rapide.</w:t>
      </w:r>
    </w:p>
    <w:p w:rsidR="00AF60F8" w:rsidRPr="00AF60F8" w:rsidRDefault="00AF60F8" w:rsidP="00AF60F8">
      <w:pPr>
        <w:spacing w:after="0" w:line="320" w:lineRule="exact"/>
        <w:rPr>
          <w:rFonts w:ascii="Comic Sans MS" w:eastAsia="Calibri" w:hAnsi="Comic Sans MS" w:cs="Arial"/>
          <w:b/>
          <w:bCs/>
          <w:i/>
          <w:iCs/>
          <w:u w:val="single"/>
          <w:lang w:eastAsia="en-US"/>
        </w:rPr>
      </w:pPr>
      <w:r w:rsidRPr="00AF60F8">
        <w:rPr>
          <w:rFonts w:ascii="Comic Sans MS" w:eastAsia="Calibri" w:hAnsi="Comic Sans MS" w:cs="Arial"/>
          <w:b/>
          <w:bCs/>
          <w:i/>
          <w:iCs/>
          <w:u w:val="single"/>
          <w:lang w:eastAsia="en-US"/>
        </w:rPr>
        <w:t>III-Matériel :</w:t>
      </w:r>
    </w:p>
    <w:p w:rsidR="00AF60F8" w:rsidRPr="00AF60F8" w:rsidRDefault="00AF60F8" w:rsidP="00AF60F8">
      <w:pPr>
        <w:numPr>
          <w:ilvl w:val="0"/>
          <w:numId w:val="5"/>
        </w:numPr>
        <w:spacing w:after="0" w:line="320" w:lineRule="exact"/>
        <w:contextualSpacing/>
        <w:rPr>
          <w:rFonts w:ascii="Comic Sans MS" w:eastAsia="Calibri" w:hAnsi="Comic Sans MS" w:cs="Arial"/>
          <w:lang w:eastAsia="en-US"/>
        </w:rPr>
      </w:pPr>
      <w:r w:rsidRPr="00AF60F8">
        <w:rPr>
          <w:rFonts w:ascii="Comic Sans MS" w:eastAsia="Calibri" w:hAnsi="Comic Sans MS" w:cs="Arial"/>
          <w:lang w:eastAsia="en-US"/>
        </w:rPr>
        <w:t>Produit à injecter.</w:t>
      </w:r>
    </w:p>
    <w:p w:rsidR="00AF60F8" w:rsidRPr="00AF60F8" w:rsidRDefault="00AF60F8" w:rsidP="00AF60F8">
      <w:pPr>
        <w:numPr>
          <w:ilvl w:val="0"/>
          <w:numId w:val="5"/>
        </w:numPr>
        <w:spacing w:after="0" w:line="320" w:lineRule="exact"/>
        <w:contextualSpacing/>
        <w:rPr>
          <w:rFonts w:ascii="Comic Sans MS" w:eastAsia="Calibri" w:hAnsi="Comic Sans MS" w:cs="Arial"/>
          <w:lang w:eastAsia="en-US"/>
        </w:rPr>
      </w:pPr>
      <w:r w:rsidRPr="00AF60F8">
        <w:rPr>
          <w:rFonts w:ascii="Comic Sans MS" w:eastAsia="Calibri" w:hAnsi="Comic Sans MS" w:cs="Arial"/>
          <w:lang w:eastAsia="en-US"/>
        </w:rPr>
        <w:t>Présentation du produit :</w:t>
      </w:r>
    </w:p>
    <w:p w:rsidR="00AF60F8" w:rsidRPr="00AF60F8" w:rsidRDefault="00AF60F8" w:rsidP="00AF60F8">
      <w:pPr>
        <w:numPr>
          <w:ilvl w:val="0"/>
          <w:numId w:val="5"/>
        </w:numPr>
        <w:spacing w:after="0" w:line="320" w:lineRule="exact"/>
        <w:contextualSpacing/>
        <w:rPr>
          <w:rFonts w:ascii="Comic Sans MS" w:eastAsia="Calibri" w:hAnsi="Comic Sans MS" w:cs="Arial"/>
          <w:lang w:eastAsia="en-US"/>
        </w:rPr>
      </w:pPr>
      <w:r w:rsidRPr="00AF60F8">
        <w:rPr>
          <w:rFonts w:ascii="Comic Sans MS" w:eastAsia="Calibri" w:hAnsi="Comic Sans MS" w:cs="Arial"/>
          <w:lang w:eastAsia="en-US"/>
        </w:rPr>
        <w:t>Seringue stérile de 1 mL à 20 mL en fonction de la quantité du produit à injecter.</w:t>
      </w:r>
    </w:p>
    <w:p w:rsidR="00AF60F8" w:rsidRPr="00AF60F8" w:rsidRDefault="00AF60F8" w:rsidP="00AF60F8">
      <w:pPr>
        <w:numPr>
          <w:ilvl w:val="0"/>
          <w:numId w:val="5"/>
        </w:numPr>
        <w:spacing w:after="0" w:line="320" w:lineRule="exact"/>
        <w:contextualSpacing/>
        <w:rPr>
          <w:rFonts w:ascii="Comic Sans MS" w:eastAsia="Calibri" w:hAnsi="Comic Sans MS" w:cs="Arial"/>
          <w:lang w:eastAsia="en-US"/>
        </w:rPr>
      </w:pPr>
      <w:r w:rsidRPr="00AF60F8">
        <w:rPr>
          <w:rFonts w:ascii="Comic Sans MS" w:eastAsia="Calibri" w:hAnsi="Comic Sans MS" w:cs="Arial"/>
          <w:lang w:eastAsia="en-US"/>
        </w:rPr>
        <w:t>Poche pour perfusion avec tubulure.</w:t>
      </w:r>
    </w:p>
    <w:p w:rsidR="00AF60F8" w:rsidRPr="00AF60F8" w:rsidRDefault="00AF60F8" w:rsidP="00AF60F8">
      <w:pPr>
        <w:numPr>
          <w:ilvl w:val="0"/>
          <w:numId w:val="5"/>
        </w:numPr>
        <w:spacing w:after="0" w:line="320" w:lineRule="exact"/>
        <w:contextualSpacing/>
        <w:rPr>
          <w:rFonts w:ascii="Comic Sans MS" w:eastAsia="Calibri" w:hAnsi="Comic Sans MS" w:cs="Arial"/>
          <w:lang w:eastAsia="en-US"/>
        </w:rPr>
      </w:pPr>
      <w:r w:rsidRPr="00AF60F8">
        <w:rPr>
          <w:rFonts w:ascii="Comic Sans MS" w:eastAsia="Calibri" w:hAnsi="Comic Sans MS" w:cs="Arial"/>
          <w:lang w:eastAsia="en-US"/>
        </w:rPr>
        <w:t>Bouchon stérile pour site d’injection (robinet).</w:t>
      </w:r>
    </w:p>
    <w:p w:rsidR="00AF60F8" w:rsidRPr="00AF60F8" w:rsidRDefault="00AF60F8" w:rsidP="00AF60F8">
      <w:pPr>
        <w:numPr>
          <w:ilvl w:val="0"/>
          <w:numId w:val="5"/>
        </w:numPr>
        <w:spacing w:after="0" w:line="320" w:lineRule="exact"/>
        <w:contextualSpacing/>
        <w:rPr>
          <w:rFonts w:ascii="Comic Sans MS" w:eastAsia="Calibri" w:hAnsi="Comic Sans MS" w:cs="Arial"/>
          <w:lang w:eastAsia="en-US"/>
        </w:rPr>
      </w:pPr>
      <w:r w:rsidRPr="00AF60F8">
        <w:rPr>
          <w:rFonts w:ascii="Comic Sans MS" w:eastAsia="Calibri" w:hAnsi="Comic Sans MS" w:cs="Arial"/>
          <w:lang w:eastAsia="en-US"/>
        </w:rPr>
        <w:t>Compresses stériles.</w:t>
      </w:r>
    </w:p>
    <w:p w:rsidR="00AF60F8" w:rsidRPr="00AF60F8" w:rsidRDefault="00AF60F8" w:rsidP="00AF60F8">
      <w:pPr>
        <w:numPr>
          <w:ilvl w:val="0"/>
          <w:numId w:val="5"/>
        </w:numPr>
        <w:spacing w:after="0" w:line="320" w:lineRule="exact"/>
        <w:contextualSpacing/>
        <w:rPr>
          <w:rFonts w:ascii="Comic Sans MS" w:eastAsia="Calibri" w:hAnsi="Comic Sans MS" w:cs="Arial"/>
          <w:lang w:eastAsia="en-US"/>
        </w:rPr>
      </w:pPr>
      <w:r w:rsidRPr="00AF60F8">
        <w:rPr>
          <w:rFonts w:ascii="Comic Sans MS" w:eastAsia="Calibri" w:hAnsi="Comic Sans MS" w:cs="Arial"/>
          <w:lang w:eastAsia="en-US"/>
        </w:rPr>
        <w:t>Antiseptique.</w:t>
      </w:r>
    </w:p>
    <w:p w:rsidR="00AF60F8" w:rsidRPr="00AF60F8" w:rsidRDefault="00AF60F8" w:rsidP="00AF60F8">
      <w:pPr>
        <w:numPr>
          <w:ilvl w:val="0"/>
          <w:numId w:val="5"/>
        </w:numPr>
        <w:spacing w:after="0" w:line="320" w:lineRule="exact"/>
        <w:contextualSpacing/>
        <w:rPr>
          <w:rFonts w:ascii="Comic Sans MS" w:eastAsia="Calibri" w:hAnsi="Comic Sans MS" w:cs="Arial"/>
          <w:lang w:eastAsia="en-US"/>
        </w:rPr>
      </w:pPr>
      <w:r w:rsidRPr="00AF60F8">
        <w:rPr>
          <w:rFonts w:ascii="Comic Sans MS" w:eastAsia="Calibri" w:hAnsi="Comic Sans MS" w:cs="Arial"/>
          <w:lang w:eastAsia="en-US"/>
        </w:rPr>
        <w:t>Réniforme (haricot).</w:t>
      </w:r>
    </w:p>
    <w:p w:rsidR="00AF60F8" w:rsidRPr="00AF60F8" w:rsidRDefault="00AF60F8" w:rsidP="00AF60F8">
      <w:pPr>
        <w:numPr>
          <w:ilvl w:val="0"/>
          <w:numId w:val="5"/>
        </w:numPr>
        <w:spacing w:after="0" w:line="320" w:lineRule="exact"/>
        <w:contextualSpacing/>
        <w:rPr>
          <w:rFonts w:ascii="Comic Sans MS" w:eastAsia="Calibri" w:hAnsi="Comic Sans MS" w:cs="Arial"/>
          <w:lang w:eastAsia="en-US"/>
        </w:rPr>
      </w:pPr>
      <w:r w:rsidRPr="00AF60F8">
        <w:rPr>
          <w:rFonts w:ascii="Comic Sans MS" w:eastAsia="Calibri" w:hAnsi="Comic Sans MS" w:cs="Arial"/>
          <w:lang w:eastAsia="en-US"/>
        </w:rPr>
        <w:t>Sac à élimination des déchets.</w:t>
      </w:r>
    </w:p>
    <w:p w:rsidR="00AF60F8" w:rsidRPr="00AF60F8" w:rsidRDefault="00AF60F8" w:rsidP="00AF60F8">
      <w:pPr>
        <w:numPr>
          <w:ilvl w:val="0"/>
          <w:numId w:val="5"/>
        </w:numPr>
        <w:spacing w:after="0" w:line="320" w:lineRule="exact"/>
        <w:contextualSpacing/>
        <w:rPr>
          <w:rFonts w:ascii="Comic Sans MS" w:eastAsia="Calibri" w:hAnsi="Comic Sans MS" w:cs="Arial"/>
          <w:lang w:eastAsia="en-US"/>
        </w:rPr>
      </w:pPr>
      <w:r w:rsidRPr="00AF60F8">
        <w:rPr>
          <w:rFonts w:ascii="Comic Sans MS" w:eastAsia="Calibri" w:hAnsi="Comic Sans MS" w:cs="Arial"/>
          <w:lang w:eastAsia="en-US"/>
        </w:rPr>
        <w:t>Conteneur à déchets contaminés piquants et tranchants.</w:t>
      </w:r>
    </w:p>
    <w:p w:rsidR="00AF60F8" w:rsidRPr="00AF60F8" w:rsidRDefault="00AF60F8" w:rsidP="00AF60F8">
      <w:pPr>
        <w:numPr>
          <w:ilvl w:val="0"/>
          <w:numId w:val="5"/>
        </w:numPr>
        <w:spacing w:after="0" w:line="320" w:lineRule="exact"/>
        <w:contextualSpacing/>
        <w:rPr>
          <w:rFonts w:ascii="Comic Sans MS" w:eastAsia="Calibri" w:hAnsi="Comic Sans MS" w:cs="Arial"/>
          <w:lang w:eastAsia="en-US"/>
        </w:rPr>
      </w:pPr>
      <w:r w:rsidRPr="00AF60F8">
        <w:rPr>
          <w:rFonts w:ascii="Comic Sans MS" w:eastAsia="Calibri" w:hAnsi="Comic Sans MS" w:cs="Arial"/>
          <w:lang w:eastAsia="en-US"/>
        </w:rPr>
        <w:t>Désinfectant de surface et chiffonnette.</w:t>
      </w:r>
    </w:p>
    <w:p w:rsidR="00AF60F8" w:rsidRPr="00AF60F8" w:rsidRDefault="00AF60F8" w:rsidP="00AF60F8">
      <w:pPr>
        <w:numPr>
          <w:ilvl w:val="0"/>
          <w:numId w:val="5"/>
        </w:numPr>
        <w:spacing w:after="0" w:line="320" w:lineRule="exact"/>
        <w:contextualSpacing/>
        <w:rPr>
          <w:rFonts w:ascii="Comic Sans MS" w:eastAsia="Calibri" w:hAnsi="Comic Sans MS" w:cs="Arial"/>
          <w:lang w:eastAsia="en-US"/>
        </w:rPr>
      </w:pPr>
      <w:r w:rsidRPr="00AF60F8">
        <w:rPr>
          <w:rFonts w:ascii="Comic Sans MS" w:eastAsia="Calibri" w:hAnsi="Comic Sans MS" w:cs="Arial"/>
          <w:lang w:eastAsia="en-US"/>
        </w:rPr>
        <w:t>Nécessaire à l’hygiène des mains.</w:t>
      </w:r>
    </w:p>
    <w:p w:rsidR="00AF60F8" w:rsidRPr="00AF60F8" w:rsidRDefault="00AF60F8" w:rsidP="00AF60F8">
      <w:pPr>
        <w:spacing w:after="0" w:line="320" w:lineRule="exact"/>
        <w:rPr>
          <w:rFonts w:ascii="Comic Sans MS" w:eastAsia="Calibri" w:hAnsi="Comic Sans MS" w:cs="Arial"/>
          <w:b/>
          <w:bCs/>
          <w:i/>
          <w:iCs/>
          <w:u w:val="single"/>
          <w:lang w:eastAsia="en-US"/>
        </w:rPr>
      </w:pPr>
      <w:r w:rsidRPr="00AF60F8">
        <w:rPr>
          <w:rFonts w:ascii="Comic Sans MS" w:eastAsia="Calibri" w:hAnsi="Comic Sans MS" w:cs="Arial"/>
          <w:b/>
          <w:bCs/>
          <w:i/>
          <w:iCs/>
          <w:u w:val="single"/>
          <w:lang w:eastAsia="en-US"/>
        </w:rPr>
        <w:t>IV-Réalisation du soin :</w:t>
      </w:r>
    </w:p>
    <w:p w:rsidR="00AF60F8" w:rsidRPr="00AF60F8" w:rsidRDefault="00AF60F8" w:rsidP="00AF60F8">
      <w:pPr>
        <w:spacing w:after="0" w:line="320" w:lineRule="exact"/>
        <w:rPr>
          <w:rFonts w:ascii="Comic Sans MS" w:eastAsia="Calibri" w:hAnsi="Comic Sans MS" w:cs="Arial"/>
          <w:lang w:eastAsia="en-US"/>
        </w:rPr>
      </w:pPr>
      <w:r w:rsidRPr="00AF60F8">
        <w:rPr>
          <w:rFonts w:ascii="Comic Sans MS" w:eastAsia="Calibri" w:hAnsi="Comic Sans MS" w:cs="Arial"/>
          <w:lang w:eastAsia="en-US"/>
        </w:rPr>
        <w:t>La manipulation de la ligne de perfusion, du robinet ou d’une rampe de perfusion se fait toujours  avec des compresses stériles imbibées d’antiseptique puisque les antiseptiques diminuent la colonisation des embases du cathéter : une dessous pour tenir le dispositif, une autre pour tourner le robinet et manipuler les bouchons.</w:t>
      </w:r>
    </w:p>
    <w:p w:rsidR="00AF60F8" w:rsidRPr="00AF60F8" w:rsidRDefault="00AF60F8" w:rsidP="00AF60F8">
      <w:pPr>
        <w:numPr>
          <w:ilvl w:val="0"/>
          <w:numId w:val="6"/>
        </w:numPr>
        <w:spacing w:after="0" w:line="320" w:lineRule="exact"/>
        <w:contextualSpacing/>
        <w:rPr>
          <w:rFonts w:ascii="Comic Sans MS" w:eastAsia="Calibri" w:hAnsi="Comic Sans MS" w:cs="Arial"/>
          <w:lang w:eastAsia="en-US"/>
        </w:rPr>
      </w:pPr>
      <w:r w:rsidRPr="00AF60F8">
        <w:rPr>
          <w:rFonts w:ascii="Comic Sans MS" w:eastAsia="Calibri" w:hAnsi="Comic Sans MS" w:cs="Arial"/>
          <w:lang w:eastAsia="en-US"/>
        </w:rPr>
        <w:t>Vérifier la prescription médicale.</w:t>
      </w:r>
    </w:p>
    <w:p w:rsidR="00AF60F8" w:rsidRPr="00AF60F8" w:rsidRDefault="00AF60F8" w:rsidP="00AF60F8">
      <w:pPr>
        <w:numPr>
          <w:ilvl w:val="0"/>
          <w:numId w:val="6"/>
        </w:numPr>
        <w:spacing w:after="0" w:line="320" w:lineRule="exact"/>
        <w:contextualSpacing/>
        <w:rPr>
          <w:rFonts w:ascii="Comic Sans MS" w:eastAsia="Calibri" w:hAnsi="Comic Sans MS" w:cs="Arial"/>
          <w:lang w:eastAsia="en-US"/>
        </w:rPr>
      </w:pPr>
      <w:r w:rsidRPr="00AF60F8">
        <w:rPr>
          <w:rFonts w:ascii="Comic Sans MS" w:eastAsia="Calibri" w:hAnsi="Comic Sans MS" w:cs="Arial"/>
          <w:lang w:eastAsia="en-US"/>
        </w:rPr>
        <w:t>Vérifier la compatibilité du traitement à injecter et le traitement en cours d’administration par la perfusion.</w:t>
      </w:r>
    </w:p>
    <w:p w:rsidR="00AF60F8" w:rsidRPr="00AF60F8" w:rsidRDefault="00AF60F8" w:rsidP="00AF60F8">
      <w:pPr>
        <w:numPr>
          <w:ilvl w:val="0"/>
          <w:numId w:val="6"/>
        </w:numPr>
        <w:spacing w:after="0" w:line="320" w:lineRule="exact"/>
        <w:contextualSpacing/>
        <w:rPr>
          <w:rFonts w:ascii="Comic Sans MS" w:eastAsia="Calibri" w:hAnsi="Comic Sans MS" w:cs="Arial"/>
          <w:lang w:eastAsia="en-US"/>
        </w:rPr>
      </w:pPr>
      <w:r w:rsidRPr="00AF60F8">
        <w:rPr>
          <w:rFonts w:ascii="Comic Sans MS" w:eastAsia="Calibri" w:hAnsi="Comic Sans MS" w:cs="Arial"/>
          <w:lang w:eastAsia="en-US"/>
        </w:rPr>
        <w:t>Préparer en respectant les règles de préparation, le produit à injecter dans une poche pour perfusion ou dans une seringue.</w:t>
      </w:r>
    </w:p>
    <w:p w:rsidR="00AF60F8" w:rsidRPr="00AF60F8" w:rsidRDefault="00AF60F8" w:rsidP="00AF60F8">
      <w:pPr>
        <w:numPr>
          <w:ilvl w:val="0"/>
          <w:numId w:val="6"/>
        </w:numPr>
        <w:spacing w:after="0" w:line="320" w:lineRule="exact"/>
        <w:contextualSpacing/>
        <w:rPr>
          <w:rFonts w:ascii="Comic Sans MS" w:eastAsia="Calibri" w:hAnsi="Comic Sans MS" w:cs="Arial"/>
          <w:lang w:eastAsia="en-US"/>
        </w:rPr>
      </w:pPr>
      <w:r w:rsidRPr="00AF60F8">
        <w:rPr>
          <w:rFonts w:ascii="Comic Sans MS" w:eastAsia="Calibri" w:hAnsi="Comic Sans MS" w:cs="Arial"/>
          <w:lang w:eastAsia="en-US"/>
        </w:rPr>
        <w:t>Prévenir le patient du soin.</w:t>
      </w:r>
    </w:p>
    <w:p w:rsidR="00AF60F8" w:rsidRPr="00AF60F8" w:rsidRDefault="00AF60F8" w:rsidP="00AF60F8">
      <w:pPr>
        <w:numPr>
          <w:ilvl w:val="0"/>
          <w:numId w:val="6"/>
        </w:numPr>
        <w:spacing w:after="0" w:line="320" w:lineRule="exact"/>
        <w:contextualSpacing/>
        <w:rPr>
          <w:rFonts w:ascii="Comic Sans MS" w:eastAsia="Calibri" w:hAnsi="Comic Sans MS" w:cs="Arial"/>
          <w:lang w:eastAsia="en-US"/>
        </w:rPr>
      </w:pPr>
      <w:r w:rsidRPr="00AF60F8">
        <w:rPr>
          <w:rFonts w:ascii="Comic Sans MS" w:eastAsia="Calibri" w:hAnsi="Comic Sans MS" w:cs="Arial"/>
          <w:lang w:eastAsia="en-US"/>
        </w:rPr>
        <w:t>Effectuer un lavage simple des mains ou effectuer un traitement hygiénique des mains par frictions avec une solution hydro-alcoolique : hygiène des mains.</w:t>
      </w:r>
    </w:p>
    <w:p w:rsidR="00AF60F8" w:rsidRPr="00AF60F8" w:rsidRDefault="00AF60F8" w:rsidP="00AF60F8">
      <w:pPr>
        <w:numPr>
          <w:ilvl w:val="0"/>
          <w:numId w:val="6"/>
        </w:numPr>
        <w:spacing w:after="0" w:line="320" w:lineRule="exact"/>
        <w:contextualSpacing/>
        <w:rPr>
          <w:rFonts w:ascii="Comic Sans MS" w:eastAsia="Calibri" w:hAnsi="Comic Sans MS" w:cs="Arial"/>
          <w:lang w:eastAsia="en-US"/>
        </w:rPr>
      </w:pPr>
      <w:r w:rsidRPr="00AF60F8">
        <w:rPr>
          <w:rFonts w:ascii="Comic Sans MS" w:eastAsia="Calibri" w:hAnsi="Comic Sans MS" w:cs="Arial"/>
          <w:lang w:eastAsia="en-US"/>
        </w:rPr>
        <w:t>Installer le matériel après vérification des dates de péremptions et de  l’intégrité des emballages.</w:t>
      </w:r>
    </w:p>
    <w:p w:rsidR="00AF60F8" w:rsidRPr="00AF60F8" w:rsidRDefault="00AF60F8" w:rsidP="00AF60F8">
      <w:pPr>
        <w:numPr>
          <w:ilvl w:val="0"/>
          <w:numId w:val="6"/>
        </w:numPr>
        <w:spacing w:after="0" w:line="320" w:lineRule="exact"/>
        <w:contextualSpacing/>
        <w:rPr>
          <w:rFonts w:ascii="Comic Sans MS" w:eastAsia="Calibri" w:hAnsi="Comic Sans MS" w:cs="Arial"/>
          <w:lang w:eastAsia="en-US"/>
        </w:rPr>
      </w:pPr>
      <w:r w:rsidRPr="00AF60F8">
        <w:rPr>
          <w:rFonts w:ascii="Comic Sans MS" w:eastAsia="Calibri" w:hAnsi="Comic Sans MS" w:cs="Arial"/>
          <w:lang w:eastAsia="en-US"/>
        </w:rPr>
        <w:t>Installation sur une surface propre et désinfectée au préalable.</w:t>
      </w:r>
    </w:p>
    <w:p w:rsidR="00AF60F8" w:rsidRPr="00AF60F8" w:rsidRDefault="00AF60F8" w:rsidP="00AF60F8">
      <w:pPr>
        <w:numPr>
          <w:ilvl w:val="0"/>
          <w:numId w:val="6"/>
        </w:numPr>
        <w:spacing w:after="0" w:line="320" w:lineRule="exact"/>
        <w:contextualSpacing/>
        <w:rPr>
          <w:rFonts w:ascii="Comic Sans MS" w:eastAsia="Calibri" w:hAnsi="Comic Sans MS" w:cs="Arial"/>
          <w:lang w:eastAsia="en-US"/>
        </w:rPr>
      </w:pPr>
      <w:r w:rsidRPr="00AF60F8">
        <w:rPr>
          <w:rFonts w:ascii="Comic Sans MS" w:eastAsia="Calibri" w:hAnsi="Comic Sans MS" w:cs="Arial"/>
          <w:lang w:eastAsia="en-US"/>
        </w:rPr>
        <w:t>Installer le réniforme loin du matériel propre.</w:t>
      </w:r>
    </w:p>
    <w:p w:rsidR="00AF60F8" w:rsidRPr="00AF60F8" w:rsidRDefault="00AF60F8" w:rsidP="00AF60F8">
      <w:pPr>
        <w:numPr>
          <w:ilvl w:val="0"/>
          <w:numId w:val="6"/>
        </w:numPr>
        <w:spacing w:after="0" w:line="320" w:lineRule="exact"/>
        <w:contextualSpacing/>
        <w:rPr>
          <w:rFonts w:ascii="Comic Sans MS" w:eastAsia="Calibri" w:hAnsi="Comic Sans MS" w:cs="Arial"/>
          <w:lang w:eastAsia="en-US"/>
        </w:rPr>
      </w:pPr>
      <w:r w:rsidRPr="00AF60F8">
        <w:rPr>
          <w:rFonts w:ascii="Comic Sans MS" w:eastAsia="Calibri" w:hAnsi="Comic Sans MS" w:cs="Arial"/>
          <w:lang w:eastAsia="en-US"/>
        </w:rPr>
        <w:t>Respecter le triangle d’hygiène, de sécurité et d’ergonomie : Propre (matériel) – Patient – Sale (poubelles).</w:t>
      </w:r>
    </w:p>
    <w:p w:rsidR="00AF60F8" w:rsidRPr="00AF60F8" w:rsidRDefault="00AF60F8" w:rsidP="00AF60F8">
      <w:pPr>
        <w:numPr>
          <w:ilvl w:val="0"/>
          <w:numId w:val="6"/>
        </w:numPr>
        <w:spacing w:after="0" w:line="320" w:lineRule="exact"/>
        <w:contextualSpacing/>
        <w:rPr>
          <w:rFonts w:ascii="Comic Sans MS" w:eastAsia="Calibri" w:hAnsi="Comic Sans MS" w:cs="Arial"/>
          <w:lang w:eastAsia="en-US"/>
        </w:rPr>
      </w:pPr>
      <w:r w:rsidRPr="00AF60F8">
        <w:rPr>
          <w:rFonts w:ascii="Comic Sans MS" w:eastAsia="Calibri" w:hAnsi="Comic Sans MS" w:cs="Arial"/>
          <w:lang w:eastAsia="en-US"/>
        </w:rPr>
        <w:t>Ouvrir aseptiquement le paquet de compresses stériles et les imbiber avec l’antiseptique</w:t>
      </w:r>
    </w:p>
    <w:p w:rsidR="00AF60F8" w:rsidRPr="00AF60F8" w:rsidRDefault="00AF60F8" w:rsidP="00AF60F8">
      <w:pPr>
        <w:numPr>
          <w:ilvl w:val="0"/>
          <w:numId w:val="6"/>
        </w:numPr>
        <w:spacing w:after="0" w:line="320" w:lineRule="exact"/>
        <w:contextualSpacing/>
        <w:rPr>
          <w:rFonts w:ascii="Comic Sans MS" w:eastAsia="Calibri" w:hAnsi="Comic Sans MS" w:cs="Arial"/>
          <w:lang w:eastAsia="en-US"/>
        </w:rPr>
      </w:pPr>
      <w:r w:rsidRPr="00AF60F8">
        <w:rPr>
          <w:rFonts w:ascii="Comic Sans MS" w:eastAsia="Calibri" w:hAnsi="Comic Sans MS" w:cs="Arial"/>
          <w:lang w:eastAsia="en-US"/>
        </w:rPr>
        <w:t>Vérifier le reflux sanguin de la perfusion : ouvrir le débit de la perfusion au maximum, mettre la poche du soluté en déclive(plus bas que le point de ponction), vérifier au niveau du cathlon la présence d’un reflux sanguin, remettre la poche et le débit de la perfusion.</w:t>
      </w:r>
    </w:p>
    <w:p w:rsidR="00AF60F8" w:rsidRPr="00AF60F8" w:rsidRDefault="00AF60F8" w:rsidP="00AF60F8">
      <w:pPr>
        <w:numPr>
          <w:ilvl w:val="0"/>
          <w:numId w:val="6"/>
        </w:numPr>
        <w:spacing w:after="0" w:line="320" w:lineRule="exact"/>
        <w:contextualSpacing/>
        <w:rPr>
          <w:rFonts w:ascii="Comic Sans MS" w:eastAsia="Calibri" w:hAnsi="Comic Sans MS" w:cs="Arial"/>
          <w:lang w:eastAsia="en-US"/>
        </w:rPr>
      </w:pPr>
      <w:r w:rsidRPr="00AF60F8">
        <w:rPr>
          <w:rFonts w:ascii="Comic Sans MS" w:eastAsia="Calibri" w:hAnsi="Comic Sans MS" w:cs="Arial"/>
          <w:lang w:eastAsia="en-US"/>
        </w:rPr>
        <w:t>Effectuer un lavage antiseptique des mains ou effectuer un traitement hygiénique des mains par frictions avec une solution hydro-alcoolique : hygiène des mains.</w:t>
      </w:r>
    </w:p>
    <w:p w:rsidR="00AF60F8" w:rsidRPr="00AF60F8" w:rsidRDefault="00AF60F8" w:rsidP="00AF60F8">
      <w:pPr>
        <w:numPr>
          <w:ilvl w:val="0"/>
          <w:numId w:val="6"/>
        </w:numPr>
        <w:spacing w:after="0" w:line="320" w:lineRule="exact"/>
        <w:contextualSpacing/>
        <w:rPr>
          <w:rFonts w:ascii="Comic Sans MS" w:eastAsia="Calibri" w:hAnsi="Comic Sans MS" w:cs="Arial"/>
          <w:lang w:eastAsia="en-US"/>
        </w:rPr>
      </w:pPr>
      <w:r w:rsidRPr="00AF60F8">
        <w:rPr>
          <w:rFonts w:ascii="Comic Sans MS" w:eastAsia="Calibri" w:hAnsi="Comic Sans MS" w:cs="Arial"/>
          <w:lang w:eastAsia="en-US"/>
        </w:rPr>
        <w:lastRenderedPageBreak/>
        <w:t>Tenir le robinet du site d’injection de la perfusion en plaçant une compresse stérile imbibée d’antiseptique dessous.</w:t>
      </w:r>
    </w:p>
    <w:p w:rsidR="00AF60F8" w:rsidRPr="00AF60F8" w:rsidRDefault="00AF60F8" w:rsidP="00AF60F8">
      <w:pPr>
        <w:numPr>
          <w:ilvl w:val="0"/>
          <w:numId w:val="6"/>
        </w:numPr>
        <w:spacing w:after="0" w:line="320" w:lineRule="exact"/>
        <w:contextualSpacing/>
        <w:rPr>
          <w:rFonts w:ascii="Comic Sans MS" w:eastAsia="Calibri" w:hAnsi="Comic Sans MS" w:cs="Arial"/>
          <w:lang w:eastAsia="en-US"/>
        </w:rPr>
      </w:pPr>
      <w:r w:rsidRPr="00AF60F8">
        <w:rPr>
          <w:rFonts w:ascii="Comic Sans MS" w:eastAsia="Calibri" w:hAnsi="Comic Sans MS" w:cs="Arial"/>
          <w:lang w:eastAsia="en-US"/>
        </w:rPr>
        <w:t>Fermer la voie d’injection du robinet avec une compresse stérile imbibée d’antiseptique.</w:t>
      </w:r>
    </w:p>
    <w:p w:rsidR="00AF60F8" w:rsidRPr="00AF60F8" w:rsidRDefault="00AF60F8" w:rsidP="00AF60F8">
      <w:pPr>
        <w:numPr>
          <w:ilvl w:val="0"/>
          <w:numId w:val="6"/>
        </w:numPr>
        <w:spacing w:after="0" w:line="320" w:lineRule="exact"/>
        <w:contextualSpacing/>
        <w:rPr>
          <w:rFonts w:ascii="Comic Sans MS" w:eastAsia="Calibri" w:hAnsi="Comic Sans MS" w:cs="Arial"/>
          <w:lang w:eastAsia="en-US"/>
        </w:rPr>
      </w:pPr>
      <w:r w:rsidRPr="00AF60F8">
        <w:rPr>
          <w:rFonts w:ascii="Comic Sans MS" w:eastAsia="Calibri" w:hAnsi="Comic Sans MS" w:cs="Arial"/>
          <w:lang w:eastAsia="en-US"/>
        </w:rPr>
        <w:t>Enlever le bouchon avec une compresse stérile imbibée d’antiseptique.</w:t>
      </w:r>
    </w:p>
    <w:p w:rsidR="00AF60F8" w:rsidRPr="00AF60F8" w:rsidRDefault="00AF60F8" w:rsidP="00AF60F8">
      <w:pPr>
        <w:numPr>
          <w:ilvl w:val="0"/>
          <w:numId w:val="6"/>
        </w:numPr>
        <w:spacing w:after="0" w:line="320" w:lineRule="exact"/>
        <w:contextualSpacing/>
        <w:rPr>
          <w:rFonts w:ascii="Comic Sans MS" w:eastAsia="Calibri" w:hAnsi="Comic Sans MS" w:cs="Arial"/>
          <w:lang w:eastAsia="en-US"/>
        </w:rPr>
      </w:pPr>
      <w:r w:rsidRPr="00AF60F8">
        <w:rPr>
          <w:rFonts w:ascii="Comic Sans MS" w:eastAsia="Calibri" w:hAnsi="Comic Sans MS" w:cs="Arial"/>
          <w:lang w:eastAsia="en-US"/>
        </w:rPr>
        <w:t>Si le bouchon est difficile à dévisser, le desserrer avec une pince Kocher (clamp) propre, en mettant une compresse entre le bouchon et la pince Kocher.</w:t>
      </w:r>
    </w:p>
    <w:p w:rsidR="00AF60F8" w:rsidRPr="00AF60F8" w:rsidRDefault="00AF60F8" w:rsidP="00AF60F8">
      <w:pPr>
        <w:numPr>
          <w:ilvl w:val="0"/>
          <w:numId w:val="6"/>
        </w:numPr>
        <w:spacing w:after="0" w:line="320" w:lineRule="exact"/>
        <w:contextualSpacing/>
        <w:rPr>
          <w:rFonts w:ascii="Comic Sans MS" w:eastAsia="Calibri" w:hAnsi="Comic Sans MS" w:cs="Arial"/>
          <w:lang w:eastAsia="en-US"/>
        </w:rPr>
      </w:pPr>
      <w:r w:rsidRPr="00AF60F8">
        <w:rPr>
          <w:rFonts w:ascii="Comic Sans MS" w:eastAsia="Calibri" w:hAnsi="Comic Sans MS" w:cs="Arial"/>
          <w:lang w:eastAsia="en-US"/>
        </w:rPr>
        <w:t>Ne pas recouvrir l’embout de la voie du robinet avec la compresse stérile imbibée d’antiseptique pour ne pas faire rentrer d’antiseptique dans la tubulure.Les compresses imbibées d’antiseptique n’ont pas le but de désinfecter l’embout de la voie mais de prévenir une contamination et de protéger l’embout en cas de contact avec la peau ou autre chose n’étant pas stérile.</w:t>
      </w:r>
    </w:p>
    <w:p w:rsidR="00AF60F8" w:rsidRPr="00AF60F8" w:rsidRDefault="00AF60F8" w:rsidP="00AF60F8">
      <w:pPr>
        <w:numPr>
          <w:ilvl w:val="0"/>
          <w:numId w:val="6"/>
        </w:numPr>
        <w:spacing w:after="0" w:line="320" w:lineRule="exact"/>
        <w:contextualSpacing/>
        <w:rPr>
          <w:rFonts w:ascii="Comic Sans MS" w:eastAsia="Calibri" w:hAnsi="Comic Sans MS" w:cs="Arial"/>
          <w:lang w:eastAsia="en-US"/>
        </w:rPr>
      </w:pPr>
      <w:r w:rsidRPr="00AF60F8">
        <w:rPr>
          <w:rFonts w:ascii="Comic Sans MS" w:eastAsia="Calibri" w:hAnsi="Comic Sans MS" w:cs="Arial"/>
          <w:lang w:eastAsia="en-US"/>
        </w:rPr>
        <w:t>Vérifier que la tubulure ou la seringue du produit à injecter soit purger, sinon, la purger.</w:t>
      </w:r>
    </w:p>
    <w:p w:rsidR="00AF60F8" w:rsidRPr="00AF60F8" w:rsidRDefault="00AF60F8" w:rsidP="00AF60F8">
      <w:pPr>
        <w:numPr>
          <w:ilvl w:val="0"/>
          <w:numId w:val="6"/>
        </w:numPr>
        <w:spacing w:after="0" w:line="320" w:lineRule="exact"/>
        <w:contextualSpacing/>
        <w:rPr>
          <w:rFonts w:ascii="Comic Sans MS" w:eastAsia="Calibri" w:hAnsi="Comic Sans MS" w:cs="Arial"/>
          <w:lang w:eastAsia="en-US"/>
        </w:rPr>
      </w:pPr>
      <w:r w:rsidRPr="00AF60F8">
        <w:rPr>
          <w:rFonts w:ascii="Comic Sans MS" w:eastAsia="Calibri" w:hAnsi="Comic Sans MS" w:cs="Arial"/>
          <w:lang w:eastAsia="en-US"/>
        </w:rPr>
        <w:t>Manipuler l’embout de la tubulure avec une compresse stérile imbibée d’antiseptique.</w:t>
      </w:r>
    </w:p>
    <w:p w:rsidR="00AF60F8" w:rsidRPr="00AF60F8" w:rsidRDefault="00AF60F8" w:rsidP="00AF60F8">
      <w:pPr>
        <w:numPr>
          <w:ilvl w:val="0"/>
          <w:numId w:val="6"/>
        </w:numPr>
        <w:spacing w:after="0" w:line="320" w:lineRule="exact"/>
        <w:contextualSpacing/>
        <w:rPr>
          <w:rFonts w:ascii="Comic Sans MS" w:eastAsia="Calibri" w:hAnsi="Comic Sans MS" w:cs="Arial"/>
          <w:lang w:eastAsia="en-US"/>
        </w:rPr>
      </w:pPr>
      <w:r w:rsidRPr="00AF60F8">
        <w:rPr>
          <w:rFonts w:ascii="Comic Sans MS" w:eastAsia="Calibri" w:hAnsi="Comic Sans MS" w:cs="Arial"/>
          <w:lang w:eastAsia="en-US"/>
        </w:rPr>
        <w:t>Injection par seringue</w:t>
      </w:r>
    </w:p>
    <w:p w:rsidR="00AF60F8" w:rsidRPr="00AF60F8" w:rsidRDefault="00AF60F8" w:rsidP="00AF60F8">
      <w:pPr>
        <w:numPr>
          <w:ilvl w:val="0"/>
          <w:numId w:val="6"/>
        </w:numPr>
        <w:spacing w:after="0" w:line="320" w:lineRule="exact"/>
        <w:contextualSpacing/>
        <w:rPr>
          <w:rFonts w:ascii="Comic Sans MS" w:eastAsia="Calibri" w:hAnsi="Comic Sans MS" w:cs="Arial"/>
          <w:lang w:eastAsia="en-US"/>
        </w:rPr>
      </w:pPr>
      <w:r w:rsidRPr="00AF60F8">
        <w:rPr>
          <w:rFonts w:ascii="Comic Sans MS" w:eastAsia="Calibri" w:hAnsi="Comic Sans MS" w:cs="Arial"/>
          <w:lang w:eastAsia="en-US"/>
        </w:rPr>
        <w:t>Adapter la seringue à la voie d’injection du robinet.</w:t>
      </w:r>
    </w:p>
    <w:p w:rsidR="00AF60F8" w:rsidRPr="00AF60F8" w:rsidRDefault="00AF60F8" w:rsidP="00AF60F8">
      <w:pPr>
        <w:numPr>
          <w:ilvl w:val="0"/>
          <w:numId w:val="6"/>
        </w:numPr>
        <w:spacing w:after="0" w:line="320" w:lineRule="exact"/>
        <w:contextualSpacing/>
        <w:rPr>
          <w:rFonts w:ascii="Comic Sans MS" w:eastAsia="Calibri" w:hAnsi="Comic Sans MS" w:cs="Arial"/>
          <w:lang w:eastAsia="en-US"/>
        </w:rPr>
      </w:pPr>
      <w:r w:rsidRPr="00AF60F8">
        <w:rPr>
          <w:rFonts w:ascii="Comic Sans MS" w:eastAsia="Calibri" w:hAnsi="Comic Sans MS" w:cs="Arial"/>
          <w:lang w:eastAsia="en-US"/>
        </w:rPr>
        <w:t>Ouvrir la voie allant vers le patient et fermer la voie de la perfusion.</w:t>
      </w:r>
    </w:p>
    <w:p w:rsidR="00AF60F8" w:rsidRPr="00AF60F8" w:rsidRDefault="00AF60F8" w:rsidP="00AF60F8">
      <w:pPr>
        <w:numPr>
          <w:ilvl w:val="0"/>
          <w:numId w:val="6"/>
        </w:numPr>
        <w:spacing w:after="0" w:line="320" w:lineRule="exact"/>
        <w:contextualSpacing/>
        <w:rPr>
          <w:rFonts w:ascii="Comic Sans MS" w:eastAsia="Calibri" w:hAnsi="Comic Sans MS" w:cs="Arial"/>
          <w:lang w:eastAsia="en-US"/>
        </w:rPr>
      </w:pPr>
      <w:r w:rsidRPr="00AF60F8">
        <w:rPr>
          <w:rFonts w:ascii="Comic Sans MS" w:eastAsia="Calibri" w:hAnsi="Comic Sans MS" w:cs="Arial"/>
          <w:lang w:eastAsia="en-US"/>
        </w:rPr>
        <w:t>Injecter doucement le produit.</w:t>
      </w:r>
    </w:p>
    <w:p w:rsidR="00AF60F8" w:rsidRPr="00AF60F8" w:rsidRDefault="00AF60F8" w:rsidP="00AF60F8">
      <w:pPr>
        <w:numPr>
          <w:ilvl w:val="0"/>
          <w:numId w:val="6"/>
        </w:numPr>
        <w:spacing w:after="0" w:line="320" w:lineRule="exact"/>
        <w:contextualSpacing/>
        <w:rPr>
          <w:rFonts w:ascii="Comic Sans MS" w:eastAsia="Calibri" w:hAnsi="Comic Sans MS" w:cs="Arial"/>
          <w:lang w:eastAsia="en-US"/>
        </w:rPr>
      </w:pPr>
      <w:r w:rsidRPr="00AF60F8">
        <w:rPr>
          <w:rFonts w:ascii="Comic Sans MS" w:eastAsia="Calibri" w:hAnsi="Comic Sans MS" w:cs="Arial"/>
          <w:lang w:eastAsia="en-US"/>
        </w:rPr>
        <w:t>Refermer la voie d’injection et rouvrir la voie de la perfusion.</w:t>
      </w:r>
    </w:p>
    <w:p w:rsidR="00AF60F8" w:rsidRPr="00AF60F8" w:rsidRDefault="00AF60F8" w:rsidP="00AF60F8">
      <w:pPr>
        <w:numPr>
          <w:ilvl w:val="0"/>
          <w:numId w:val="6"/>
        </w:numPr>
        <w:spacing w:after="0" w:line="320" w:lineRule="exact"/>
        <w:contextualSpacing/>
        <w:rPr>
          <w:rFonts w:ascii="Comic Sans MS" w:eastAsia="Calibri" w:hAnsi="Comic Sans MS" w:cs="Arial"/>
          <w:lang w:eastAsia="en-US"/>
        </w:rPr>
      </w:pPr>
      <w:r w:rsidRPr="00AF60F8">
        <w:rPr>
          <w:rFonts w:ascii="Comic Sans MS" w:eastAsia="Calibri" w:hAnsi="Comic Sans MS" w:cs="Arial"/>
          <w:lang w:eastAsia="en-US"/>
        </w:rPr>
        <w:t>Désadapter la seringue de la voie d’injection.</w:t>
      </w:r>
    </w:p>
    <w:p w:rsidR="00AF60F8" w:rsidRPr="00AF60F8" w:rsidRDefault="00AF60F8" w:rsidP="00AF60F8">
      <w:pPr>
        <w:numPr>
          <w:ilvl w:val="0"/>
          <w:numId w:val="6"/>
        </w:numPr>
        <w:spacing w:after="0" w:line="320" w:lineRule="exact"/>
        <w:contextualSpacing/>
        <w:rPr>
          <w:rFonts w:ascii="Comic Sans MS" w:eastAsia="Calibri" w:hAnsi="Comic Sans MS" w:cs="Arial"/>
          <w:lang w:eastAsia="en-US"/>
        </w:rPr>
      </w:pPr>
      <w:r w:rsidRPr="00AF60F8">
        <w:rPr>
          <w:rFonts w:ascii="Comic Sans MS" w:eastAsia="Calibri" w:hAnsi="Comic Sans MS" w:cs="Arial"/>
          <w:lang w:eastAsia="en-US"/>
        </w:rPr>
        <w:t>Mettre un nouveau bouchon stérile en le manipulant avec une compresse stérile.</w:t>
      </w:r>
    </w:p>
    <w:p w:rsidR="00AF60F8" w:rsidRPr="00AF60F8" w:rsidRDefault="00AF60F8" w:rsidP="00AF60F8">
      <w:pPr>
        <w:numPr>
          <w:ilvl w:val="0"/>
          <w:numId w:val="6"/>
        </w:numPr>
        <w:spacing w:after="0" w:line="320" w:lineRule="exact"/>
        <w:contextualSpacing/>
        <w:rPr>
          <w:rFonts w:ascii="Comic Sans MS" w:eastAsia="Calibri" w:hAnsi="Comic Sans MS" w:cs="Arial"/>
          <w:lang w:eastAsia="en-US"/>
        </w:rPr>
      </w:pPr>
      <w:r w:rsidRPr="00AF60F8">
        <w:rPr>
          <w:rFonts w:ascii="Comic Sans MS" w:eastAsia="Calibri" w:hAnsi="Comic Sans MS" w:cs="Arial"/>
          <w:lang w:eastAsia="en-US"/>
        </w:rPr>
        <w:t>Jeter et désinfecter le matériel.</w:t>
      </w:r>
    </w:p>
    <w:p w:rsidR="00AF60F8" w:rsidRPr="00AF60F8" w:rsidRDefault="00AF60F8" w:rsidP="00AF60F8">
      <w:pPr>
        <w:numPr>
          <w:ilvl w:val="0"/>
          <w:numId w:val="6"/>
        </w:numPr>
        <w:spacing w:after="0" w:line="320" w:lineRule="exact"/>
        <w:contextualSpacing/>
        <w:rPr>
          <w:rFonts w:ascii="Comic Sans MS" w:eastAsia="Calibri" w:hAnsi="Comic Sans MS" w:cs="Arial"/>
          <w:lang w:eastAsia="en-US"/>
        </w:rPr>
      </w:pPr>
      <w:r w:rsidRPr="00AF60F8">
        <w:rPr>
          <w:rFonts w:ascii="Comic Sans MS" w:eastAsia="Calibri" w:hAnsi="Comic Sans MS" w:cs="Arial"/>
          <w:lang w:eastAsia="en-US"/>
        </w:rPr>
        <w:t>Effectuer un lavage simple des mains ou effectuer un traitement hygiénique des mains par frictions avec une solution hydro-alcoolique : hygiène des mains.</w:t>
      </w:r>
    </w:p>
    <w:p w:rsidR="00AF60F8" w:rsidRPr="00AF60F8" w:rsidRDefault="00AF60F8" w:rsidP="00AF60F8">
      <w:pPr>
        <w:numPr>
          <w:ilvl w:val="0"/>
          <w:numId w:val="6"/>
        </w:numPr>
        <w:spacing w:after="0" w:line="320" w:lineRule="exact"/>
        <w:contextualSpacing/>
        <w:rPr>
          <w:rFonts w:ascii="Comic Sans MS" w:eastAsia="Calibri" w:hAnsi="Comic Sans MS" w:cs="Arial"/>
          <w:lang w:eastAsia="en-US"/>
        </w:rPr>
      </w:pPr>
      <w:r w:rsidRPr="00AF60F8">
        <w:rPr>
          <w:rFonts w:ascii="Comic Sans MS" w:eastAsia="Calibri" w:hAnsi="Comic Sans MS" w:cs="Arial"/>
          <w:lang w:eastAsia="en-US"/>
        </w:rPr>
        <w:t>Injection par une poche pour perfusion</w:t>
      </w:r>
    </w:p>
    <w:p w:rsidR="00AF60F8" w:rsidRPr="00AF60F8" w:rsidRDefault="00AF60F8" w:rsidP="00AF60F8">
      <w:pPr>
        <w:numPr>
          <w:ilvl w:val="0"/>
          <w:numId w:val="6"/>
        </w:numPr>
        <w:spacing w:after="0" w:line="320" w:lineRule="exact"/>
        <w:contextualSpacing/>
        <w:rPr>
          <w:rFonts w:ascii="Comic Sans MS" w:eastAsia="Calibri" w:hAnsi="Comic Sans MS" w:cs="Arial"/>
          <w:lang w:eastAsia="en-US"/>
        </w:rPr>
      </w:pPr>
      <w:r w:rsidRPr="00AF60F8">
        <w:rPr>
          <w:rFonts w:ascii="Comic Sans MS" w:eastAsia="Calibri" w:hAnsi="Comic Sans MS" w:cs="Arial"/>
          <w:lang w:eastAsia="en-US"/>
        </w:rPr>
        <w:t>Adapter l’embout de la tubulure en le manipulant avec une compresse stérile imbibée d’antiseptique.</w:t>
      </w:r>
    </w:p>
    <w:p w:rsidR="00AF60F8" w:rsidRPr="00AF60F8" w:rsidRDefault="00AF60F8" w:rsidP="00AF60F8">
      <w:pPr>
        <w:numPr>
          <w:ilvl w:val="0"/>
          <w:numId w:val="6"/>
        </w:numPr>
        <w:spacing w:after="0" w:line="320" w:lineRule="exact"/>
        <w:contextualSpacing/>
        <w:rPr>
          <w:rFonts w:ascii="Comic Sans MS" w:eastAsia="Calibri" w:hAnsi="Comic Sans MS" w:cs="Arial"/>
          <w:lang w:eastAsia="en-US"/>
        </w:rPr>
      </w:pPr>
      <w:r w:rsidRPr="00AF60F8">
        <w:rPr>
          <w:rFonts w:ascii="Comic Sans MS" w:eastAsia="Calibri" w:hAnsi="Comic Sans MS" w:cs="Arial"/>
          <w:lang w:eastAsia="en-US"/>
        </w:rPr>
        <w:t>Ouvrir le robinet.</w:t>
      </w:r>
    </w:p>
    <w:p w:rsidR="00AF60F8" w:rsidRPr="00AF60F8" w:rsidRDefault="00AF60F8" w:rsidP="00AF60F8">
      <w:pPr>
        <w:numPr>
          <w:ilvl w:val="0"/>
          <w:numId w:val="6"/>
        </w:numPr>
        <w:spacing w:after="0" w:line="320" w:lineRule="exact"/>
        <w:contextualSpacing/>
        <w:rPr>
          <w:rFonts w:ascii="Comic Sans MS" w:eastAsia="Calibri" w:hAnsi="Comic Sans MS" w:cs="Arial"/>
          <w:lang w:eastAsia="en-US"/>
        </w:rPr>
      </w:pPr>
      <w:r w:rsidRPr="00AF60F8">
        <w:rPr>
          <w:rFonts w:ascii="Comic Sans MS" w:eastAsia="Calibri" w:hAnsi="Comic Sans MS" w:cs="Arial"/>
          <w:lang w:eastAsia="en-US"/>
        </w:rPr>
        <w:t>Régler le débit de la perfusion.</w:t>
      </w:r>
    </w:p>
    <w:p w:rsidR="00AF60F8" w:rsidRPr="00AF60F8" w:rsidRDefault="00AF60F8" w:rsidP="00AF60F8">
      <w:pPr>
        <w:numPr>
          <w:ilvl w:val="0"/>
          <w:numId w:val="6"/>
        </w:numPr>
        <w:spacing w:after="0" w:line="320" w:lineRule="exact"/>
        <w:contextualSpacing/>
        <w:rPr>
          <w:rFonts w:ascii="Comic Sans MS" w:eastAsia="Calibri" w:hAnsi="Comic Sans MS" w:cs="Arial"/>
          <w:lang w:eastAsia="en-US"/>
        </w:rPr>
      </w:pPr>
      <w:r w:rsidRPr="00AF60F8">
        <w:rPr>
          <w:rFonts w:ascii="Comic Sans MS" w:eastAsia="Calibri" w:hAnsi="Comic Sans MS" w:cs="Arial"/>
          <w:lang w:eastAsia="en-US"/>
        </w:rPr>
        <w:t>Clamper la perfusion quand le produit est administré.</w:t>
      </w:r>
    </w:p>
    <w:p w:rsidR="00AF60F8" w:rsidRPr="00AF60F8" w:rsidRDefault="00AF60F8" w:rsidP="00AF60F8">
      <w:pPr>
        <w:numPr>
          <w:ilvl w:val="0"/>
          <w:numId w:val="6"/>
        </w:numPr>
        <w:spacing w:after="0" w:line="320" w:lineRule="exact"/>
        <w:contextualSpacing/>
        <w:rPr>
          <w:rFonts w:ascii="Comic Sans MS" w:eastAsia="Calibri" w:hAnsi="Comic Sans MS" w:cs="Arial"/>
          <w:lang w:eastAsia="en-US"/>
        </w:rPr>
      </w:pPr>
      <w:r w:rsidRPr="00AF60F8">
        <w:rPr>
          <w:rFonts w:ascii="Comic Sans MS" w:eastAsia="Calibri" w:hAnsi="Comic Sans MS" w:cs="Arial"/>
          <w:lang w:eastAsia="en-US"/>
        </w:rPr>
        <w:t>Refermer la voie d’injection.</w:t>
      </w:r>
    </w:p>
    <w:p w:rsidR="00AF60F8" w:rsidRPr="00AF60F8" w:rsidRDefault="00AF60F8" w:rsidP="00AF60F8">
      <w:pPr>
        <w:numPr>
          <w:ilvl w:val="0"/>
          <w:numId w:val="6"/>
        </w:numPr>
        <w:spacing w:after="0" w:line="320" w:lineRule="exact"/>
        <w:contextualSpacing/>
        <w:rPr>
          <w:rFonts w:ascii="Comic Sans MS" w:eastAsia="Calibri" w:hAnsi="Comic Sans MS" w:cs="Arial"/>
          <w:lang w:eastAsia="en-US"/>
        </w:rPr>
      </w:pPr>
      <w:r w:rsidRPr="00AF60F8">
        <w:rPr>
          <w:rFonts w:ascii="Comic Sans MS" w:eastAsia="Calibri" w:hAnsi="Comic Sans MS" w:cs="Arial"/>
          <w:lang w:eastAsia="en-US"/>
        </w:rPr>
        <w:t>Désadapter l’embout de la tubulure en le manipulant toujours avec une compresse stérile imbibée.</w:t>
      </w:r>
    </w:p>
    <w:p w:rsidR="00AF60F8" w:rsidRPr="00AF60F8" w:rsidRDefault="00AF60F8" w:rsidP="00AF60F8">
      <w:pPr>
        <w:numPr>
          <w:ilvl w:val="0"/>
          <w:numId w:val="6"/>
        </w:numPr>
        <w:spacing w:after="0" w:line="320" w:lineRule="exact"/>
        <w:contextualSpacing/>
        <w:rPr>
          <w:rFonts w:ascii="Comic Sans MS" w:eastAsia="Calibri" w:hAnsi="Comic Sans MS" w:cs="Arial"/>
          <w:lang w:eastAsia="en-US"/>
        </w:rPr>
      </w:pPr>
      <w:r w:rsidRPr="00AF60F8">
        <w:rPr>
          <w:rFonts w:ascii="Comic Sans MS" w:eastAsia="Calibri" w:hAnsi="Comic Sans MS" w:cs="Arial"/>
          <w:lang w:eastAsia="en-US"/>
        </w:rPr>
        <w:t>Mettre un nouveau bouchon stérile en le manipulant avec une compresse stérile.</w:t>
      </w:r>
    </w:p>
    <w:p w:rsidR="00AF60F8" w:rsidRPr="00AF60F8" w:rsidRDefault="00AF60F8" w:rsidP="00AF60F8">
      <w:pPr>
        <w:numPr>
          <w:ilvl w:val="0"/>
          <w:numId w:val="6"/>
        </w:numPr>
        <w:spacing w:after="0" w:line="320" w:lineRule="exact"/>
        <w:contextualSpacing/>
        <w:rPr>
          <w:rFonts w:ascii="Comic Sans MS" w:eastAsia="Calibri" w:hAnsi="Comic Sans MS" w:cs="Arial"/>
          <w:lang w:eastAsia="en-US"/>
        </w:rPr>
      </w:pPr>
      <w:r w:rsidRPr="00AF60F8">
        <w:rPr>
          <w:rFonts w:ascii="Comic Sans MS" w:eastAsia="Calibri" w:hAnsi="Comic Sans MS" w:cs="Arial"/>
          <w:lang w:eastAsia="en-US"/>
        </w:rPr>
        <w:t>Jeter et désinfecter le matériel.</w:t>
      </w:r>
    </w:p>
    <w:p w:rsidR="00AF60F8" w:rsidRPr="00AF60F8" w:rsidRDefault="00AF60F8" w:rsidP="00AF60F8">
      <w:pPr>
        <w:numPr>
          <w:ilvl w:val="0"/>
          <w:numId w:val="6"/>
        </w:numPr>
        <w:spacing w:after="0" w:line="320" w:lineRule="exact"/>
        <w:contextualSpacing/>
        <w:rPr>
          <w:rFonts w:ascii="Comic Sans MS" w:eastAsia="Calibri" w:hAnsi="Comic Sans MS" w:cs="Arial"/>
          <w:lang w:eastAsia="en-US"/>
        </w:rPr>
      </w:pPr>
      <w:r w:rsidRPr="00AF60F8">
        <w:rPr>
          <w:rFonts w:ascii="Comic Sans MS" w:eastAsia="Calibri" w:hAnsi="Comic Sans MS" w:cs="Arial"/>
          <w:lang w:eastAsia="en-US"/>
        </w:rPr>
        <w:t>Effectuer un lavage simple des mains ou effectuer un traitement hygiénique des mains par frictions avec une solution hydro-alcoolique : hygiène des mains.</w:t>
      </w:r>
    </w:p>
    <w:p w:rsidR="00AF60F8" w:rsidRPr="00AF60F8" w:rsidRDefault="00AF60F8" w:rsidP="00AF60F8">
      <w:pPr>
        <w:spacing w:after="0" w:line="320" w:lineRule="exact"/>
        <w:rPr>
          <w:rFonts w:ascii="Comic Sans MS" w:eastAsia="Calibri" w:hAnsi="Comic Sans MS" w:cs="Arial"/>
          <w:b/>
          <w:bCs/>
          <w:i/>
          <w:iCs/>
          <w:u w:val="single"/>
          <w:lang w:eastAsia="en-US"/>
        </w:rPr>
      </w:pPr>
      <w:r w:rsidRPr="00AF60F8">
        <w:rPr>
          <w:rFonts w:ascii="Comic Sans MS" w:eastAsia="Calibri" w:hAnsi="Comic Sans MS" w:cs="Arial"/>
          <w:b/>
          <w:bCs/>
          <w:i/>
          <w:iCs/>
          <w:u w:val="single"/>
          <w:lang w:eastAsia="en-US"/>
        </w:rPr>
        <w:t>V-Risque et complication :</w:t>
      </w:r>
    </w:p>
    <w:p w:rsidR="00AF60F8" w:rsidRPr="00AF60F8" w:rsidRDefault="00AF60F8" w:rsidP="00AF60F8">
      <w:pPr>
        <w:spacing w:after="0" w:line="320" w:lineRule="exact"/>
        <w:rPr>
          <w:rFonts w:ascii="Comic Sans MS" w:eastAsia="Calibri" w:hAnsi="Comic Sans MS" w:cs="Arial"/>
          <w:lang w:eastAsia="en-US"/>
        </w:rPr>
      </w:pPr>
      <w:r w:rsidRPr="00AF60F8">
        <w:rPr>
          <w:rFonts w:ascii="Comic Sans MS" w:eastAsia="Calibri" w:hAnsi="Comic Sans MS" w:cs="Arial"/>
          <w:lang w:eastAsia="en-US"/>
        </w:rPr>
        <w:t>Choc anaphylactique : réaction allergique.</w:t>
      </w:r>
    </w:p>
    <w:p w:rsidR="00AF60F8" w:rsidRPr="00AF60F8" w:rsidRDefault="00AF60F8" w:rsidP="00AF60F8">
      <w:pPr>
        <w:spacing w:after="0" w:line="320" w:lineRule="exact"/>
        <w:rPr>
          <w:rFonts w:ascii="Comic Sans MS" w:eastAsia="Calibri" w:hAnsi="Comic Sans MS" w:cs="Arial"/>
          <w:lang w:eastAsia="en-US"/>
        </w:rPr>
      </w:pPr>
      <w:r w:rsidRPr="00AF60F8">
        <w:rPr>
          <w:rFonts w:ascii="Comic Sans MS" w:eastAsia="Calibri" w:hAnsi="Comic Sans MS" w:cs="Arial"/>
          <w:lang w:eastAsia="en-US"/>
        </w:rPr>
        <w:t>VI-Surveillances et évaluations :</w:t>
      </w:r>
    </w:p>
    <w:p w:rsidR="00AF60F8" w:rsidRPr="00AF60F8" w:rsidRDefault="00AF60F8" w:rsidP="00AF60F8">
      <w:pPr>
        <w:numPr>
          <w:ilvl w:val="0"/>
          <w:numId w:val="7"/>
        </w:numPr>
        <w:spacing w:after="0" w:line="320" w:lineRule="exact"/>
        <w:contextualSpacing/>
        <w:rPr>
          <w:rFonts w:ascii="Comic Sans MS" w:eastAsia="Calibri" w:hAnsi="Comic Sans MS" w:cs="Arial"/>
          <w:lang w:eastAsia="en-US"/>
        </w:rPr>
      </w:pPr>
      <w:r w:rsidRPr="00AF60F8">
        <w:rPr>
          <w:rFonts w:ascii="Comic Sans MS" w:eastAsia="Calibri" w:hAnsi="Comic Sans MS" w:cs="Arial"/>
          <w:lang w:eastAsia="en-US"/>
        </w:rPr>
        <w:t>Surveillance du point de ponction du cathéter.</w:t>
      </w:r>
    </w:p>
    <w:p w:rsidR="00AF60F8" w:rsidRPr="00AF60F8" w:rsidRDefault="00AF60F8" w:rsidP="00AF60F8">
      <w:pPr>
        <w:numPr>
          <w:ilvl w:val="0"/>
          <w:numId w:val="7"/>
        </w:numPr>
        <w:spacing w:after="0" w:line="320" w:lineRule="exact"/>
        <w:contextualSpacing/>
        <w:rPr>
          <w:rFonts w:ascii="Comic Sans MS" w:eastAsia="Calibri" w:hAnsi="Comic Sans MS" w:cs="Arial"/>
          <w:lang w:eastAsia="en-US"/>
        </w:rPr>
      </w:pPr>
      <w:r w:rsidRPr="00AF60F8">
        <w:rPr>
          <w:rFonts w:ascii="Comic Sans MS" w:eastAsia="Calibri" w:hAnsi="Comic Sans MS" w:cs="Arial"/>
          <w:lang w:eastAsia="en-US"/>
        </w:rPr>
        <w:t>Surveillance du débit.</w:t>
      </w:r>
    </w:p>
    <w:p w:rsidR="00AF60F8" w:rsidRPr="00AF60F8" w:rsidRDefault="00AF60F8" w:rsidP="00AF60F8">
      <w:pPr>
        <w:numPr>
          <w:ilvl w:val="0"/>
          <w:numId w:val="7"/>
        </w:numPr>
        <w:spacing w:after="0" w:line="320" w:lineRule="exact"/>
        <w:contextualSpacing/>
        <w:rPr>
          <w:rFonts w:ascii="Comic Sans MS" w:eastAsia="Calibri" w:hAnsi="Comic Sans MS" w:cs="Arial"/>
          <w:lang w:eastAsia="en-US"/>
        </w:rPr>
      </w:pPr>
      <w:r w:rsidRPr="00AF60F8">
        <w:rPr>
          <w:rFonts w:ascii="Comic Sans MS" w:eastAsia="Calibri" w:hAnsi="Comic Sans MS" w:cs="Arial"/>
          <w:lang w:eastAsia="en-US"/>
        </w:rPr>
        <w:t>Surveillance des réactions possibles du patient pendant et après l’injection.</w:t>
      </w:r>
    </w:p>
    <w:p w:rsidR="00646A05" w:rsidRPr="008101DE" w:rsidRDefault="00646A05" w:rsidP="008101DE">
      <w:pPr>
        <w:tabs>
          <w:tab w:val="left" w:pos="6540"/>
        </w:tabs>
        <w:rPr>
          <w:lang w:val="en-US" w:eastAsia="en-US"/>
        </w:rPr>
      </w:pPr>
      <w:bookmarkStart w:id="0" w:name="_GoBack"/>
      <w:bookmarkEnd w:id="0"/>
    </w:p>
    <w:sectPr w:rsidR="00646A05" w:rsidRPr="008101DE" w:rsidSect="00373A04">
      <w:headerReference w:type="default" r:id="rId9"/>
      <w:pgSz w:w="11906" w:h="16838"/>
      <w:pgMar w:top="567" w:right="567" w:bottom="567" w:left="567" w:header="737" w:footer="709" w:gutter="397"/>
      <w:pgBorders w:offsetFrom="page">
        <w:left w:val="thinThickThinMediumGap"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6F1E" w:rsidRDefault="00B66F1E" w:rsidP="00720D44">
      <w:pPr>
        <w:spacing w:after="0" w:line="240" w:lineRule="auto"/>
      </w:pPr>
      <w:r>
        <w:separator/>
      </w:r>
    </w:p>
  </w:endnote>
  <w:endnote w:type="continuationSeparator" w:id="0">
    <w:p w:rsidR="00B66F1E" w:rsidRDefault="00B66F1E" w:rsidP="00720D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6F1E" w:rsidRDefault="00B66F1E" w:rsidP="00720D44">
      <w:pPr>
        <w:spacing w:after="0" w:line="240" w:lineRule="auto"/>
      </w:pPr>
      <w:r>
        <w:separator/>
      </w:r>
    </w:p>
  </w:footnote>
  <w:footnote w:type="continuationSeparator" w:id="0">
    <w:p w:rsidR="00B66F1E" w:rsidRDefault="00B66F1E" w:rsidP="00720D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D44" w:rsidRPr="009A76A8" w:rsidRDefault="00B66F1E" w:rsidP="009A76A8">
    <w:pPr>
      <w:pStyle w:val="En-tte"/>
      <w:rPr>
        <w:b/>
        <w:bCs/>
        <w:sz w:val="40"/>
        <w:szCs w:val="40"/>
      </w:rPr>
    </w:pPr>
    <w:sdt>
      <w:sdtPr>
        <w:rPr>
          <w:b/>
          <w:bCs/>
          <w:sz w:val="40"/>
          <w:szCs w:val="40"/>
        </w:rPr>
        <w:id w:val="2349690"/>
        <w:docPartObj>
          <w:docPartGallery w:val="Page Numbers (Margins)"/>
          <w:docPartUnique/>
        </w:docPartObj>
      </w:sdtPr>
      <w:sdtEndPr/>
      <w:sdtContent>
        <w:r>
          <w:rPr>
            <w:b/>
            <w:bCs/>
            <w:sz w:val="40"/>
            <w:szCs w:val="40"/>
            <w:lang w:eastAsia="zh-TW"/>
          </w:rPr>
          <w:pict>
            <v:rect id="_x0000_s2052" style="position:absolute;margin-left:328.75pt;margin-top:0;width:57.55pt;height:25.95pt;z-index:251660288;mso-width-percent:800;mso-position-horizontal:right;mso-position-horizontal-relative:right-margin-area;mso-position-vertical:center;mso-position-vertical-relative:margin;mso-width-percent:800;mso-width-relative:right-margin-area" o:allowincell="f" stroked="f">
              <v:textbox>
                <w:txbxContent>
                  <w:p w:rsidR="00BD4032" w:rsidRDefault="004A4296">
                    <w:pPr>
                      <w:pBdr>
                        <w:bottom w:val="single" w:sz="4" w:space="1" w:color="auto"/>
                      </w:pBdr>
                    </w:pPr>
                    <w:r>
                      <w:rPr>
                        <w:noProof w:val="0"/>
                      </w:rPr>
                      <w:fldChar w:fldCharType="begin"/>
                    </w:r>
                    <w:r>
                      <w:instrText xml:space="preserve"> PAGE   \* MERGEFORMAT </w:instrText>
                    </w:r>
                    <w:r>
                      <w:rPr>
                        <w:noProof w:val="0"/>
                      </w:rPr>
                      <w:fldChar w:fldCharType="separate"/>
                    </w:r>
                    <w:r w:rsidR="00AF60F8">
                      <w:t>2</w:t>
                    </w:r>
                    <w:r>
                      <w:fldChar w:fldCharType="end"/>
                    </w:r>
                  </w:p>
                </w:txbxContent>
              </v:textbox>
              <w10:wrap anchorx="page" anchory="margin"/>
            </v:rect>
          </w:pict>
        </w:r>
      </w:sdtContent>
    </w:sdt>
    <w:r>
      <w:rPr>
        <w:b/>
        <w:bCs/>
        <w:sz w:val="40"/>
        <w:szCs w:val="40"/>
      </w:rPr>
      <w:pict>
        <v:roundrect id="_x0000_s2049" style="position:absolute;margin-left:6.15pt;margin-top:-26.95pt;width:148.5pt;height:39.5pt;z-index:251658240;mso-position-horizontal-relative:text;mso-position-vertical-relative:text" arcsize="10923f" strokeweight="1.5pt">
          <v:textbox style="mso-next-textbox:#_x0000_s2049">
            <w:txbxContent>
              <w:p w:rsidR="00720D44" w:rsidRPr="008C10B4" w:rsidRDefault="00720D44" w:rsidP="00720D44">
                <w:pPr>
                  <w:pStyle w:val="Paragraphedeliste"/>
                  <w:numPr>
                    <w:ilvl w:val="0"/>
                    <w:numId w:val="1"/>
                  </w:numPr>
                  <w:spacing w:after="0" w:line="240" w:lineRule="auto"/>
                  <w:ind w:left="714" w:hanging="357"/>
                  <w:rPr>
                    <w:b/>
                    <w:bCs/>
                    <w:sz w:val="16"/>
                    <w:szCs w:val="16"/>
                  </w:rPr>
                </w:pPr>
                <w:r w:rsidRPr="008C10B4">
                  <w:rPr>
                    <w:b/>
                    <w:bCs/>
                    <w:sz w:val="16"/>
                    <w:szCs w:val="16"/>
                  </w:rPr>
                  <w:t>MODULE DE : TP/SIB</w:t>
                </w:r>
              </w:p>
              <w:p w:rsidR="00720D44" w:rsidRPr="008C10B4" w:rsidRDefault="00720D44" w:rsidP="00720D44">
                <w:pPr>
                  <w:pStyle w:val="Paragraphedeliste"/>
                  <w:numPr>
                    <w:ilvl w:val="0"/>
                    <w:numId w:val="1"/>
                  </w:numPr>
                  <w:spacing w:after="0" w:line="240" w:lineRule="auto"/>
                  <w:ind w:left="714" w:hanging="357"/>
                  <w:rPr>
                    <w:b/>
                    <w:bCs/>
                    <w:sz w:val="16"/>
                    <w:szCs w:val="16"/>
                  </w:rPr>
                </w:pPr>
                <w:r w:rsidRPr="008C10B4">
                  <w:rPr>
                    <w:b/>
                    <w:bCs/>
                    <w:sz w:val="16"/>
                    <w:szCs w:val="16"/>
                  </w:rPr>
                  <w:t>CLASSE : ISP 1°A</w:t>
                </w:r>
              </w:p>
              <w:p w:rsidR="00720D44" w:rsidRPr="008C10B4" w:rsidRDefault="00720D44" w:rsidP="00720D44">
                <w:pPr>
                  <w:pStyle w:val="Paragraphedeliste"/>
                  <w:numPr>
                    <w:ilvl w:val="0"/>
                    <w:numId w:val="1"/>
                  </w:numPr>
                  <w:spacing w:after="0" w:line="240" w:lineRule="auto"/>
                  <w:ind w:left="714" w:hanging="357"/>
                  <w:rPr>
                    <w:b/>
                    <w:bCs/>
                    <w:sz w:val="16"/>
                    <w:szCs w:val="16"/>
                  </w:rPr>
                </w:pPr>
                <w:r w:rsidRPr="008C10B4">
                  <w:rPr>
                    <w:b/>
                    <w:bCs/>
                    <w:sz w:val="16"/>
                    <w:szCs w:val="16"/>
                  </w:rPr>
                  <w:t>PROFESSEUR : Mr.DJAFFAR</w:t>
                </w:r>
              </w:p>
            </w:txbxContent>
          </v:textbox>
        </v:roundrect>
      </w:pict>
    </w:r>
    <w:r w:rsidR="009A76A8" w:rsidRPr="009A76A8">
      <w:rPr>
        <w:b/>
        <w:bCs/>
        <w:sz w:val="40"/>
        <w:szCs w:val="40"/>
      </w:rPr>
      <w:t>-------------------------------</w:t>
    </w:r>
    <w:r w:rsidR="0073508B">
      <w:rPr>
        <w:b/>
        <w:bCs/>
        <w:sz w:val="40"/>
        <w:szCs w:val="40"/>
      </w:rPr>
      <w:t>--</w:t>
    </w:r>
    <w:r w:rsidR="009A76A8">
      <w:rPr>
        <w:b/>
        <w:bCs/>
        <w:sz w:val="40"/>
        <w:szCs w:val="40"/>
      </w:rPr>
      <w:t>----</w:t>
    </w:r>
    <w:r w:rsidR="00AF60F8">
      <w:rPr>
        <w:b/>
        <w:bCs/>
        <w:sz w:val="40"/>
        <w:szCs w:val="40"/>
      </w:rPr>
      <w:t>--</w:t>
    </w:r>
    <w:r w:rsidR="009A76A8" w:rsidRPr="00CD355B">
      <w:rPr>
        <w:rFonts w:ascii="Comic Sans MS" w:hAnsi="Comic Sans MS"/>
        <w:sz w:val="16"/>
        <w:szCs w:val="16"/>
      </w:rPr>
      <w:t xml:space="preserve">CHAPITRE </w:t>
    </w:r>
    <w:r w:rsidR="00626080">
      <w:rPr>
        <w:rFonts w:ascii="Comic Sans MS" w:hAnsi="Comic Sans MS"/>
        <w:sz w:val="16"/>
        <w:szCs w:val="16"/>
      </w:rPr>
      <w:t>V</w:t>
    </w:r>
    <w:r w:rsidR="00AF60F8">
      <w:rPr>
        <w:rFonts w:ascii="Comic Sans MS" w:hAnsi="Comic Sans MS"/>
        <w:sz w:val="16"/>
        <w:szCs w:val="16"/>
      </w:rPr>
      <w:t>I : INJECTION  LENTE PAR DISPOSITIF INTRAVEINEUX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70B76"/>
    <w:multiLevelType w:val="hybridMultilevel"/>
    <w:tmpl w:val="CB18D246"/>
    <w:lvl w:ilvl="0" w:tplc="040C0001">
      <w:start w:val="1"/>
      <w:numFmt w:val="bullet"/>
      <w:lvlText w:val=""/>
      <w:lvlJc w:val="left"/>
      <w:pPr>
        <w:ind w:left="1077" w:hanging="360"/>
      </w:pPr>
      <w:rPr>
        <w:rFonts w:ascii="Symbol" w:hAnsi="Symbo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1">
    <w:nsid w:val="13B120AE"/>
    <w:multiLevelType w:val="hybridMultilevel"/>
    <w:tmpl w:val="B708287E"/>
    <w:lvl w:ilvl="0" w:tplc="040C0001">
      <w:start w:val="1"/>
      <w:numFmt w:val="bullet"/>
      <w:lvlText w:val=""/>
      <w:lvlJc w:val="left"/>
      <w:pPr>
        <w:ind w:left="1077" w:hanging="360"/>
      </w:pPr>
      <w:rPr>
        <w:rFonts w:ascii="Symbol" w:hAnsi="Symbo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2">
    <w:nsid w:val="18CF76BC"/>
    <w:multiLevelType w:val="hybridMultilevel"/>
    <w:tmpl w:val="97AADB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4DE1004A"/>
    <w:multiLevelType w:val="hybridMultilevel"/>
    <w:tmpl w:val="81A4D218"/>
    <w:lvl w:ilvl="0" w:tplc="040C0001">
      <w:start w:val="1"/>
      <w:numFmt w:val="bullet"/>
      <w:lvlText w:val=""/>
      <w:lvlJc w:val="left"/>
      <w:pPr>
        <w:ind w:left="1077" w:hanging="360"/>
      </w:pPr>
      <w:rPr>
        <w:rFonts w:ascii="Symbol" w:hAnsi="Symbo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4">
    <w:nsid w:val="5F7C7114"/>
    <w:multiLevelType w:val="hybridMultilevel"/>
    <w:tmpl w:val="A2A2BE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6EDC4D7D"/>
    <w:multiLevelType w:val="hybridMultilevel"/>
    <w:tmpl w:val="D464C2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7B3C11E7"/>
    <w:multiLevelType w:val="hybridMultilevel"/>
    <w:tmpl w:val="F17CA2E8"/>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1"/>
  </w:num>
  <w:num w:numId="4">
    <w:abstractNumId w:val="0"/>
  </w:num>
  <w:num w:numId="5">
    <w:abstractNumId w:val="4"/>
  </w:num>
  <w:num w:numId="6">
    <w:abstractNumId w:val="2"/>
  </w:num>
  <w:num w:numId="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720D44"/>
    <w:rsid w:val="00001170"/>
    <w:rsid w:val="000355BE"/>
    <w:rsid w:val="00036F7C"/>
    <w:rsid w:val="00073559"/>
    <w:rsid w:val="000B2908"/>
    <w:rsid w:val="00101543"/>
    <w:rsid w:val="00130DE4"/>
    <w:rsid w:val="001946CB"/>
    <w:rsid w:val="002829BD"/>
    <w:rsid w:val="00310DFD"/>
    <w:rsid w:val="00344657"/>
    <w:rsid w:val="00347EFB"/>
    <w:rsid w:val="00360C4A"/>
    <w:rsid w:val="00361200"/>
    <w:rsid w:val="00373A04"/>
    <w:rsid w:val="004016F3"/>
    <w:rsid w:val="004A4296"/>
    <w:rsid w:val="004E34B4"/>
    <w:rsid w:val="00576BDF"/>
    <w:rsid w:val="00586148"/>
    <w:rsid w:val="0061187D"/>
    <w:rsid w:val="00626080"/>
    <w:rsid w:val="00646A05"/>
    <w:rsid w:val="00661946"/>
    <w:rsid w:val="0069256B"/>
    <w:rsid w:val="00720D44"/>
    <w:rsid w:val="0073508B"/>
    <w:rsid w:val="007E7174"/>
    <w:rsid w:val="008101DE"/>
    <w:rsid w:val="00835435"/>
    <w:rsid w:val="00861974"/>
    <w:rsid w:val="00876096"/>
    <w:rsid w:val="00890F8D"/>
    <w:rsid w:val="008F67D3"/>
    <w:rsid w:val="00945EDC"/>
    <w:rsid w:val="009559CD"/>
    <w:rsid w:val="009735B8"/>
    <w:rsid w:val="00975DB9"/>
    <w:rsid w:val="009A76A8"/>
    <w:rsid w:val="00A423AE"/>
    <w:rsid w:val="00A565DA"/>
    <w:rsid w:val="00AB1E4B"/>
    <w:rsid w:val="00AF60F8"/>
    <w:rsid w:val="00AF7D33"/>
    <w:rsid w:val="00B00327"/>
    <w:rsid w:val="00B20CEA"/>
    <w:rsid w:val="00B57491"/>
    <w:rsid w:val="00B62322"/>
    <w:rsid w:val="00B66F1E"/>
    <w:rsid w:val="00BA706E"/>
    <w:rsid w:val="00BD0CC7"/>
    <w:rsid w:val="00BD4032"/>
    <w:rsid w:val="00C2502E"/>
    <w:rsid w:val="00C548B0"/>
    <w:rsid w:val="00C85BAE"/>
    <w:rsid w:val="00CD355B"/>
    <w:rsid w:val="00D33057"/>
    <w:rsid w:val="00D86D87"/>
    <w:rsid w:val="00E13624"/>
    <w:rsid w:val="00E3243D"/>
    <w:rsid w:val="00E91D9D"/>
    <w:rsid w:val="00EC247A"/>
    <w:rsid w:val="00F07BBF"/>
    <w:rsid w:val="00F17274"/>
    <w:rsid w:val="00F36DC0"/>
    <w:rsid w:val="00F63F09"/>
    <w:rsid w:val="00F96EFF"/>
    <w:rsid w:val="00FE1A27"/>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256B"/>
    <w:rPr>
      <w:noProo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20D44"/>
    <w:pPr>
      <w:tabs>
        <w:tab w:val="center" w:pos="4536"/>
        <w:tab w:val="right" w:pos="9072"/>
      </w:tabs>
      <w:spacing w:after="0" w:line="240" w:lineRule="auto"/>
    </w:pPr>
  </w:style>
  <w:style w:type="character" w:customStyle="1" w:styleId="En-tteCar">
    <w:name w:val="En-tête Car"/>
    <w:basedOn w:val="Policepardfaut"/>
    <w:link w:val="En-tte"/>
    <w:uiPriority w:val="99"/>
    <w:rsid w:val="00720D44"/>
  </w:style>
  <w:style w:type="paragraph" w:styleId="Pieddepage">
    <w:name w:val="footer"/>
    <w:basedOn w:val="Normal"/>
    <w:link w:val="PieddepageCar"/>
    <w:uiPriority w:val="99"/>
    <w:unhideWhenUsed/>
    <w:rsid w:val="00720D4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20D44"/>
  </w:style>
  <w:style w:type="paragraph" w:styleId="Paragraphedeliste">
    <w:name w:val="List Paragraph"/>
    <w:basedOn w:val="Normal"/>
    <w:uiPriority w:val="34"/>
    <w:qFormat/>
    <w:rsid w:val="00720D44"/>
    <w:pPr>
      <w:ind w:left="720"/>
      <w:contextualSpacing/>
    </w:pPr>
  </w:style>
  <w:style w:type="character" w:styleId="Textedelespacerserv">
    <w:name w:val="Placeholder Text"/>
    <w:basedOn w:val="Policepardfaut"/>
    <w:uiPriority w:val="99"/>
    <w:semiHidden/>
    <w:rsid w:val="00720D44"/>
    <w:rPr>
      <w:color w:val="808080"/>
    </w:rPr>
  </w:style>
  <w:style w:type="paragraph" w:styleId="Textedebulles">
    <w:name w:val="Balloon Text"/>
    <w:basedOn w:val="Normal"/>
    <w:link w:val="TextedebullesCar"/>
    <w:uiPriority w:val="99"/>
    <w:semiHidden/>
    <w:unhideWhenUsed/>
    <w:rsid w:val="00720D4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20D44"/>
    <w:rPr>
      <w:rFonts w:ascii="Tahoma" w:hAnsi="Tahoma" w:cs="Tahoma"/>
      <w:sz w:val="16"/>
      <w:szCs w:val="16"/>
    </w:rPr>
  </w:style>
  <w:style w:type="table" w:styleId="Grilledutableau">
    <w:name w:val="Table Grid"/>
    <w:basedOn w:val="TableauNormal"/>
    <w:uiPriority w:val="59"/>
    <w:rsid w:val="0073508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Numrodepage">
    <w:name w:val="page number"/>
    <w:basedOn w:val="Policepardfaut"/>
    <w:uiPriority w:val="99"/>
    <w:unhideWhenUsed/>
    <w:rsid w:val="00BD4032"/>
    <w:rPr>
      <w:rFonts w:eastAsiaTheme="minorEastAsia" w:cstheme="minorBidi"/>
      <w:bCs w:val="0"/>
      <w:iCs w:val="0"/>
      <w:szCs w:val="22"/>
      <w:lang w:val="fr-FR"/>
    </w:rPr>
  </w:style>
  <w:style w:type="paragraph" w:customStyle="1" w:styleId="Style1">
    <w:name w:val="Style1"/>
    <w:basedOn w:val="Normal"/>
    <w:rsid w:val="00661946"/>
    <w:pPr>
      <w:widowControl w:val="0"/>
      <w:autoSpaceDE w:val="0"/>
      <w:autoSpaceDN w:val="0"/>
      <w:adjustRightInd w:val="0"/>
      <w:spacing w:after="0" w:line="240" w:lineRule="exact"/>
      <w:jc w:val="both"/>
    </w:pPr>
    <w:rPr>
      <w:rFonts w:ascii="Lucida Sans Unicode" w:eastAsia="Times New Roman" w:hAnsi="Lucida Sans Unicode" w:cs="Times New Roman"/>
      <w:sz w:val="24"/>
      <w:szCs w:val="24"/>
      <w:lang w:val="en-US" w:eastAsia="en-US"/>
    </w:rPr>
  </w:style>
  <w:style w:type="paragraph" w:customStyle="1" w:styleId="Style2">
    <w:name w:val="Style2"/>
    <w:basedOn w:val="Normal"/>
    <w:rsid w:val="00661946"/>
    <w:pPr>
      <w:widowControl w:val="0"/>
      <w:autoSpaceDE w:val="0"/>
      <w:autoSpaceDN w:val="0"/>
      <w:adjustRightInd w:val="0"/>
      <w:spacing w:after="0" w:line="245" w:lineRule="exact"/>
      <w:jc w:val="both"/>
    </w:pPr>
    <w:rPr>
      <w:rFonts w:ascii="Lucida Sans Unicode" w:eastAsia="Times New Roman" w:hAnsi="Lucida Sans Unicode" w:cs="Times New Roman"/>
      <w:sz w:val="24"/>
      <w:szCs w:val="24"/>
      <w:lang w:val="en-US" w:eastAsia="en-US"/>
    </w:rPr>
  </w:style>
  <w:style w:type="paragraph" w:customStyle="1" w:styleId="Style8">
    <w:name w:val="Style8"/>
    <w:basedOn w:val="Normal"/>
    <w:rsid w:val="00661946"/>
    <w:pPr>
      <w:widowControl w:val="0"/>
      <w:autoSpaceDE w:val="0"/>
      <w:autoSpaceDN w:val="0"/>
      <w:adjustRightInd w:val="0"/>
      <w:spacing w:after="0" w:line="240" w:lineRule="auto"/>
    </w:pPr>
    <w:rPr>
      <w:rFonts w:ascii="Lucida Sans Unicode" w:eastAsia="Times New Roman" w:hAnsi="Lucida Sans Unicode" w:cs="Times New Roman"/>
      <w:sz w:val="24"/>
      <w:szCs w:val="24"/>
      <w:lang w:val="en-US" w:eastAsia="en-US"/>
    </w:rPr>
  </w:style>
  <w:style w:type="paragraph" w:customStyle="1" w:styleId="Style13">
    <w:name w:val="Style13"/>
    <w:basedOn w:val="Normal"/>
    <w:rsid w:val="00661946"/>
    <w:pPr>
      <w:widowControl w:val="0"/>
      <w:autoSpaceDE w:val="0"/>
      <w:autoSpaceDN w:val="0"/>
      <w:adjustRightInd w:val="0"/>
      <w:spacing w:after="0" w:line="230" w:lineRule="exact"/>
    </w:pPr>
    <w:rPr>
      <w:rFonts w:ascii="Lucida Sans Unicode" w:eastAsia="Times New Roman" w:hAnsi="Lucida Sans Unicode" w:cs="Times New Roman"/>
      <w:sz w:val="24"/>
      <w:szCs w:val="24"/>
      <w:lang w:val="en-US" w:eastAsia="en-US"/>
    </w:rPr>
  </w:style>
  <w:style w:type="paragraph" w:customStyle="1" w:styleId="Style17">
    <w:name w:val="Style17"/>
    <w:basedOn w:val="Normal"/>
    <w:rsid w:val="00661946"/>
    <w:pPr>
      <w:widowControl w:val="0"/>
      <w:autoSpaceDE w:val="0"/>
      <w:autoSpaceDN w:val="0"/>
      <w:adjustRightInd w:val="0"/>
      <w:spacing w:after="0" w:line="413" w:lineRule="exact"/>
    </w:pPr>
    <w:rPr>
      <w:rFonts w:ascii="Lucida Sans Unicode" w:eastAsia="Times New Roman" w:hAnsi="Lucida Sans Unicode" w:cs="Times New Roman"/>
      <w:sz w:val="24"/>
      <w:szCs w:val="24"/>
      <w:lang w:val="en-US" w:eastAsia="en-US"/>
    </w:rPr>
  </w:style>
  <w:style w:type="paragraph" w:customStyle="1" w:styleId="Style24">
    <w:name w:val="Style24"/>
    <w:basedOn w:val="Normal"/>
    <w:rsid w:val="00661946"/>
    <w:pPr>
      <w:widowControl w:val="0"/>
      <w:autoSpaceDE w:val="0"/>
      <w:autoSpaceDN w:val="0"/>
      <w:adjustRightInd w:val="0"/>
      <w:spacing w:after="0" w:line="254" w:lineRule="exact"/>
    </w:pPr>
    <w:rPr>
      <w:rFonts w:ascii="Lucida Sans Unicode" w:eastAsia="Times New Roman" w:hAnsi="Lucida Sans Unicode" w:cs="Times New Roman"/>
      <w:sz w:val="24"/>
      <w:szCs w:val="24"/>
      <w:lang w:val="en-US" w:eastAsia="en-US"/>
    </w:rPr>
  </w:style>
  <w:style w:type="character" w:customStyle="1" w:styleId="FontStyle31">
    <w:name w:val="Font Style31"/>
    <w:basedOn w:val="Policepardfaut"/>
    <w:rsid w:val="00661946"/>
    <w:rPr>
      <w:rFonts w:ascii="Lucida Sans Unicode" w:hAnsi="Lucida Sans Unicode" w:cs="Lucida Sans Unicode"/>
      <w:sz w:val="16"/>
      <w:szCs w:val="16"/>
      <w:lang w:bidi="ar-SA"/>
    </w:rPr>
  </w:style>
  <w:style w:type="character" w:customStyle="1" w:styleId="FontStyle32">
    <w:name w:val="Font Style32"/>
    <w:basedOn w:val="Policepardfaut"/>
    <w:rsid w:val="00661946"/>
    <w:rPr>
      <w:rFonts w:ascii="Calibri" w:hAnsi="Calibri" w:cs="Calibri"/>
      <w:b/>
      <w:bCs/>
      <w:sz w:val="24"/>
      <w:szCs w:val="24"/>
      <w:lang w:bidi="ar-SA"/>
    </w:rPr>
  </w:style>
  <w:style w:type="paragraph" w:customStyle="1" w:styleId="Style11">
    <w:name w:val="Style11"/>
    <w:basedOn w:val="Normal"/>
    <w:rsid w:val="007E7174"/>
    <w:pPr>
      <w:widowControl w:val="0"/>
      <w:autoSpaceDE w:val="0"/>
      <w:autoSpaceDN w:val="0"/>
      <w:adjustRightInd w:val="0"/>
      <w:spacing w:after="0" w:line="240" w:lineRule="auto"/>
    </w:pPr>
    <w:rPr>
      <w:rFonts w:ascii="Lucida Sans Unicode" w:eastAsia="Times New Roman" w:hAnsi="Lucida Sans Unicode" w:cs="Times New Roman"/>
      <w:sz w:val="24"/>
      <w:szCs w:val="24"/>
      <w:lang w:val="en-US" w:eastAsia="en-US"/>
    </w:rPr>
  </w:style>
  <w:style w:type="paragraph" w:customStyle="1" w:styleId="Style12">
    <w:name w:val="Style12"/>
    <w:basedOn w:val="Normal"/>
    <w:rsid w:val="007E7174"/>
    <w:pPr>
      <w:widowControl w:val="0"/>
      <w:autoSpaceDE w:val="0"/>
      <w:autoSpaceDN w:val="0"/>
      <w:adjustRightInd w:val="0"/>
      <w:spacing w:after="0" w:line="221" w:lineRule="exact"/>
      <w:jc w:val="both"/>
    </w:pPr>
    <w:rPr>
      <w:rFonts w:ascii="Lucida Sans Unicode" w:eastAsia="Times New Roman" w:hAnsi="Lucida Sans Unicode" w:cs="Times New Roman"/>
      <w:sz w:val="24"/>
      <w:szCs w:val="24"/>
      <w:lang w:val="en-US" w:eastAsia="en-US"/>
    </w:rPr>
  </w:style>
  <w:style w:type="character" w:customStyle="1" w:styleId="FontStyle29">
    <w:name w:val="Font Style29"/>
    <w:basedOn w:val="Policepardfaut"/>
    <w:rsid w:val="007E7174"/>
    <w:rPr>
      <w:rFonts w:ascii="Lucida Sans Unicode" w:hAnsi="Lucida Sans Unicode" w:cs="Lucida Sans Unicode"/>
      <w:b/>
      <w:bCs/>
      <w:sz w:val="16"/>
      <w:szCs w:val="16"/>
      <w:lang w:bidi="ar-SA"/>
    </w:rPr>
  </w:style>
  <w:style w:type="character" w:styleId="Lienhypertexte">
    <w:name w:val="Hyperlink"/>
    <w:basedOn w:val="Policepardfaut"/>
    <w:uiPriority w:val="99"/>
    <w:unhideWhenUsed/>
    <w:rsid w:val="00E91D9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97FA24-D609-4D61-BF17-CA433A1E5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2</Pages>
  <Words>750</Words>
  <Characters>4127</Characters>
  <Application>Microsoft Office Word</Application>
  <DocSecurity>0</DocSecurity>
  <Lines>34</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dc:creator>
  <cp:keywords/>
  <dc:description/>
  <cp:lastModifiedBy>info DOUDOU</cp:lastModifiedBy>
  <cp:revision>14</cp:revision>
  <dcterms:created xsi:type="dcterms:W3CDTF">2013-04-21T07:02:00Z</dcterms:created>
  <dcterms:modified xsi:type="dcterms:W3CDTF">2018-03-16T23:27:00Z</dcterms:modified>
</cp:coreProperties>
</file>